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FC0C8" w14:textId="77777777" w:rsidR="00377CE2" w:rsidRPr="00377CE2" w:rsidRDefault="00377CE2" w:rsidP="00377CE2">
      <w:pPr>
        <w:pStyle w:val="NormalWeb"/>
        <w:jc w:val="center"/>
        <w:rPr>
          <w:rFonts w:ascii="Arial" w:hAnsi="Arial" w:cs="Arial"/>
        </w:rPr>
      </w:pPr>
      <w:r w:rsidRPr="00377CE2">
        <w:rPr>
          <w:rStyle w:val="Textoennegrita"/>
          <w:rFonts w:ascii="Arial" w:hAnsi="Arial" w:cs="Arial"/>
        </w:rPr>
        <w:t>PROCEDIMIENTO Y REPARACIÓN DE UN ESTATOR TRIFÁSICO DE UNA MOTOCICLETA YZFR6 20009-2017.</w:t>
      </w:r>
    </w:p>
    <w:p w14:paraId="0C71DCD4" w14:textId="57E86FFC" w:rsidR="007A61C1" w:rsidRDefault="00880F9A" w:rsidP="00880F9A">
      <w:pPr>
        <w:jc w:val="center"/>
        <w:rPr>
          <w:rFonts w:ascii="Arial" w:hAnsi="Arial" w:cs="Arial"/>
          <w:b/>
          <w:bCs/>
        </w:rPr>
      </w:pPr>
      <w:r w:rsidRPr="00880F9A">
        <w:rPr>
          <w:rFonts w:ascii="Arial" w:hAnsi="Arial" w:cs="Arial"/>
          <w:b/>
          <w:bCs/>
        </w:rPr>
        <w:t>PROCEDURE AND REPAIR OF A THREE-PHASE STATOR OF A YAMAHA YZFR6 MOTORCYCLE, 2009–2017</w:t>
      </w:r>
    </w:p>
    <w:p w14:paraId="01B2A394" w14:textId="77777777" w:rsidR="00C80269" w:rsidRPr="00880F9A" w:rsidRDefault="00C80269" w:rsidP="00880F9A">
      <w:pPr>
        <w:jc w:val="center"/>
        <w:rPr>
          <w:rFonts w:ascii="Arial" w:hAnsi="Arial" w:cs="Arial"/>
          <w:b/>
          <w:bCs/>
        </w:rPr>
      </w:pPr>
    </w:p>
    <w:p w14:paraId="18B0A4C0" w14:textId="77777777" w:rsidR="00880F9A" w:rsidRPr="00872DF9" w:rsidRDefault="00880F9A" w:rsidP="00880F9A">
      <w:pPr>
        <w:rPr>
          <w:rFonts w:ascii="Verdana" w:eastAsia="Verdana" w:hAnsi="Verdana" w:cs="Verdana"/>
        </w:rPr>
      </w:pPr>
      <w:r w:rsidRPr="00872DF9">
        <w:rPr>
          <w:rFonts w:ascii="Verdana" w:eastAsia="Verdana" w:hAnsi="Verdana" w:cs="Verdana"/>
        </w:rPr>
        <w:t>Autor 1 – Joan Sebastian Bustos Miranda</w:t>
      </w:r>
    </w:p>
    <w:p w14:paraId="4BAD123F" w14:textId="77777777" w:rsidR="00880F9A" w:rsidRDefault="00880F9A" w:rsidP="00880F9A">
      <w:pPr>
        <w:rPr>
          <w:rFonts w:ascii="Verdana" w:eastAsia="Verdana" w:hAnsi="Verdana" w:cs="Verdana"/>
        </w:rPr>
      </w:pPr>
      <w:r w:rsidRPr="00872DF9">
        <w:rPr>
          <w:rFonts w:ascii="Verdana" w:eastAsia="Verdana" w:hAnsi="Verdana" w:cs="Verdana"/>
        </w:rPr>
        <w:t xml:space="preserve">Ing. Electrónico. </w:t>
      </w:r>
    </w:p>
    <w:p w14:paraId="49A1D314" w14:textId="77777777" w:rsidR="00880F9A" w:rsidRPr="00872DF9" w:rsidRDefault="00880F9A" w:rsidP="00880F9A">
      <w:pPr>
        <w:rPr>
          <w:rFonts w:ascii="Verdana" w:eastAsia="Verdana" w:hAnsi="Verdana" w:cs="Verdana"/>
        </w:rPr>
      </w:pPr>
      <w:r w:rsidRPr="00872DF9">
        <w:rPr>
          <w:rFonts w:ascii="Verdana" w:eastAsia="Verdana" w:hAnsi="Verdana" w:cs="Verdana"/>
        </w:rPr>
        <w:t xml:space="preserve">Esp. Educación Superior a Distancia. </w:t>
      </w:r>
    </w:p>
    <w:p w14:paraId="602B7816" w14:textId="77777777" w:rsidR="00880F9A" w:rsidRPr="00872DF9" w:rsidRDefault="00880F9A" w:rsidP="00880F9A">
      <w:pPr>
        <w:rPr>
          <w:rFonts w:ascii="Verdana" w:eastAsia="Verdana" w:hAnsi="Verdana" w:cs="Verdana"/>
        </w:rPr>
      </w:pPr>
      <w:proofErr w:type="spellStart"/>
      <w:r w:rsidRPr="00872DF9">
        <w:rPr>
          <w:rFonts w:ascii="Verdana" w:eastAsia="Verdana" w:hAnsi="Verdana" w:cs="Verdana"/>
        </w:rPr>
        <w:t>Msc</w:t>
      </w:r>
      <w:proofErr w:type="spellEnd"/>
      <w:r w:rsidRPr="00872DF9">
        <w:rPr>
          <w:rFonts w:ascii="Verdana" w:eastAsia="Verdana" w:hAnsi="Verdana" w:cs="Verdana"/>
        </w:rPr>
        <w:t>. Automatización Industrial</w:t>
      </w:r>
    </w:p>
    <w:p w14:paraId="7EAACB51" w14:textId="77777777" w:rsidR="00880F9A" w:rsidRPr="00872DF9" w:rsidRDefault="00880F9A" w:rsidP="00880F9A">
      <w:pPr>
        <w:rPr>
          <w:rFonts w:ascii="Verdana" w:eastAsia="Verdana" w:hAnsi="Verdana" w:cs="Verdana"/>
        </w:rPr>
      </w:pPr>
      <w:r w:rsidRPr="00872DF9">
        <w:rPr>
          <w:rFonts w:ascii="Verdana" w:eastAsia="Verdana" w:hAnsi="Verdana" w:cs="Verdana"/>
        </w:rPr>
        <w:t>Universidad Nacional Abierta y a Distancia UNAD.</w:t>
      </w:r>
    </w:p>
    <w:p w14:paraId="7946CEC5" w14:textId="77777777" w:rsidR="00880F9A" w:rsidRPr="00872DF9" w:rsidRDefault="00880F9A" w:rsidP="00880F9A">
      <w:pPr>
        <w:rPr>
          <w:rFonts w:ascii="Verdana" w:eastAsia="Verdana" w:hAnsi="Verdana" w:cs="Verdana"/>
        </w:rPr>
      </w:pPr>
      <w:r w:rsidRPr="00872DF9">
        <w:rPr>
          <w:rFonts w:ascii="Verdana" w:eastAsia="Verdana" w:hAnsi="Verdana" w:cs="Verdana"/>
        </w:rPr>
        <w:t xml:space="preserve">ORCID </w:t>
      </w:r>
      <w:hyperlink r:id="rId7" w:history="1">
        <w:r w:rsidRPr="00872DF9">
          <w:rPr>
            <w:rStyle w:val="Hipervnculo"/>
            <w:rFonts w:ascii="Verdana" w:eastAsia="Verdana" w:hAnsi="Verdana" w:cs="Verdana"/>
          </w:rPr>
          <w:t>https://orcid.org/0000-0001-6305-8355</w:t>
        </w:r>
      </w:hyperlink>
    </w:p>
    <w:p w14:paraId="2C774E95" w14:textId="77777777" w:rsidR="00880F9A" w:rsidRPr="00872DF9" w:rsidRDefault="00880F9A" w:rsidP="00880F9A">
      <w:pPr>
        <w:rPr>
          <w:rFonts w:ascii="Verdana" w:eastAsia="Verdana" w:hAnsi="Verdana" w:cs="Verdana"/>
        </w:rPr>
      </w:pPr>
      <w:r w:rsidRPr="00872DF9">
        <w:rPr>
          <w:rFonts w:ascii="Verdana" w:eastAsia="Verdana" w:hAnsi="Verdana" w:cs="Verdana"/>
        </w:rPr>
        <w:t xml:space="preserve">Email: </w:t>
      </w:r>
      <w:hyperlink r:id="rId8" w:history="1">
        <w:r w:rsidRPr="00872DF9">
          <w:rPr>
            <w:rStyle w:val="Hipervnculo"/>
            <w:rFonts w:ascii="Verdana" w:eastAsia="Verdana" w:hAnsi="Verdana" w:cs="Verdana"/>
          </w:rPr>
          <w:t>joan.bustos@unad.edu.co</w:t>
        </w:r>
      </w:hyperlink>
    </w:p>
    <w:p w14:paraId="06602379" w14:textId="77777777" w:rsidR="007A61C1" w:rsidRDefault="007A61C1" w:rsidP="007A61C1">
      <w:pPr>
        <w:rPr>
          <w:rFonts w:ascii="Verdana" w:hAnsi="Verdana"/>
        </w:rPr>
      </w:pPr>
    </w:p>
    <w:p w14:paraId="313D9906" w14:textId="77777777" w:rsidR="007A61C1" w:rsidRPr="007A61C1" w:rsidRDefault="007A61C1" w:rsidP="007A61C1">
      <w:pPr>
        <w:rPr>
          <w:rFonts w:ascii="Verdana" w:hAnsi="Verdana"/>
          <w:b/>
        </w:rPr>
      </w:pPr>
      <w:r w:rsidRPr="007A61C1">
        <w:rPr>
          <w:rFonts w:ascii="Verdana" w:hAnsi="Verdana"/>
          <w:b/>
        </w:rPr>
        <w:t>RESUMEN.</w:t>
      </w:r>
    </w:p>
    <w:p w14:paraId="5801299F" w14:textId="6E6F5B45" w:rsidR="00880F9A" w:rsidRPr="00880F9A" w:rsidRDefault="00880F9A" w:rsidP="00880F9A">
      <w:pPr>
        <w:jc w:val="both"/>
        <w:rPr>
          <w:rFonts w:ascii="Verdana" w:hAnsi="Verdana"/>
        </w:rPr>
      </w:pPr>
      <w:r w:rsidRPr="00880F9A">
        <w:rPr>
          <w:rFonts w:ascii="Verdana" w:hAnsi="Verdana"/>
        </w:rPr>
        <w:t xml:space="preserve">Este documento desarrolla un procedimiento técnico, sistemático y metodológicamente estructurado para el diagnóstico, rebobinado y reparación del núcleo de un estator trifásico </w:t>
      </w:r>
      <w:r>
        <w:rPr>
          <w:rFonts w:ascii="Verdana" w:hAnsi="Verdana"/>
        </w:rPr>
        <w:t>de</w:t>
      </w:r>
      <w:r w:rsidRPr="00880F9A">
        <w:rPr>
          <w:rFonts w:ascii="Verdana" w:hAnsi="Verdana"/>
        </w:rPr>
        <w:t xml:space="preserve"> una motocicleta Yamaha YZF-R6, modelos 2009-2017. La investigación se centra en describir de manera detallada y rigurosa </w:t>
      </w:r>
      <w:r w:rsidR="00C12A1D" w:rsidRPr="00C12A1D">
        <w:rPr>
          <w:rFonts w:ascii="Verdana" w:hAnsi="Verdana"/>
        </w:rPr>
        <w:t>los distintos pasos que estructuran el proceso</w:t>
      </w:r>
      <w:r w:rsidRPr="00880F9A">
        <w:rPr>
          <w:rFonts w:ascii="Verdana" w:hAnsi="Verdana"/>
        </w:rPr>
        <w:t>: la preparación previa, que contempla la inspección del estado inicial del estator y la identificación de fallas; la selección de materiales adecuados, con énfasis en el uso de conductores de cobre esmaltado y aislamientos de alta resistencia térmica; los cálculos eléctricos fundamentales, indispensables para garantizar una correcta distribución trifásica y el dimensionamiento preciso del bobinado; y finalmente, la metodología de embobinado y ensamblaje, donde se destacan prácticas de orden, tensión uniforme del alambre y aplicación de recubrimientos protectores.</w:t>
      </w:r>
    </w:p>
    <w:p w14:paraId="3FA68CD5" w14:textId="0CC4D3CC" w:rsidR="00880F9A" w:rsidRPr="00880F9A" w:rsidRDefault="00880F9A" w:rsidP="00880F9A">
      <w:pPr>
        <w:jc w:val="both"/>
        <w:rPr>
          <w:rFonts w:ascii="Verdana" w:hAnsi="Verdana"/>
        </w:rPr>
      </w:pPr>
      <w:r w:rsidRPr="00880F9A">
        <w:rPr>
          <w:rFonts w:ascii="Verdana" w:hAnsi="Verdana"/>
        </w:rPr>
        <w:t xml:space="preserve">El objetivo principal de este procedimiento es restaurar las condiciones óptimas de funcionamiento del estator, considerado un componente esencial del sistema de carga de la motocicleta, encargado de generar la energía eléctrica para </w:t>
      </w:r>
      <w:r w:rsidR="00C12A1D">
        <w:rPr>
          <w:rFonts w:ascii="Verdana" w:hAnsi="Verdana"/>
        </w:rPr>
        <w:t>el funcionamiento</w:t>
      </w:r>
      <w:r w:rsidRPr="00880F9A">
        <w:rPr>
          <w:rFonts w:ascii="Verdana" w:hAnsi="Verdana"/>
        </w:rPr>
        <w:t xml:space="preserve"> de los sistemas auxiliares y la recarga de la batería. Su adecuada reparación permite mantener la confiabilidad del sistema eléctrico, mejorar el desempeño operativo y prolongar la vida útil del conjunto electromecánico.</w:t>
      </w:r>
    </w:p>
    <w:p w14:paraId="73759993" w14:textId="77777777" w:rsidR="00880F9A" w:rsidRPr="00880F9A" w:rsidRDefault="00880F9A" w:rsidP="00880F9A">
      <w:pPr>
        <w:jc w:val="both"/>
        <w:rPr>
          <w:rFonts w:ascii="Verdana" w:hAnsi="Verdana"/>
        </w:rPr>
      </w:pPr>
      <w:r w:rsidRPr="00880F9A">
        <w:rPr>
          <w:rFonts w:ascii="Verdana" w:hAnsi="Verdana"/>
        </w:rPr>
        <w:t>Además, este trabajo busca consolidarse como un referente técnico y académico que aporte al fortalecimiento de las prácticas de mantenimiento especializado en sistemas de generación eléctrica aplicados a motocicletas de alto desempeño. Con ello, no solo se pretende ofrecer una guía aplicable a la práctica profesional en talleres y laboratorios, sino también contribuir al debate académico en torno a la importancia del rebobinado como estrategia sostenible frente al reemplazo completo de componentes eléctricos.</w:t>
      </w:r>
    </w:p>
    <w:p w14:paraId="3FDC40A8" w14:textId="77777777" w:rsidR="007A61C1" w:rsidRPr="007A61C1" w:rsidRDefault="007A61C1" w:rsidP="007A61C1">
      <w:pPr>
        <w:rPr>
          <w:rFonts w:ascii="Verdana" w:hAnsi="Verdana"/>
        </w:rPr>
      </w:pPr>
    </w:p>
    <w:p w14:paraId="7FA953D4" w14:textId="77777777" w:rsidR="007A61C1" w:rsidRPr="00800C23" w:rsidRDefault="007A61C1" w:rsidP="007A61C1">
      <w:pPr>
        <w:rPr>
          <w:rFonts w:ascii="Verdana" w:hAnsi="Verdana"/>
          <w:b/>
        </w:rPr>
      </w:pPr>
      <w:r w:rsidRPr="00800C23">
        <w:rPr>
          <w:rFonts w:ascii="Verdana" w:hAnsi="Verdana"/>
          <w:b/>
        </w:rPr>
        <w:t>Palabras Clave.</w:t>
      </w:r>
    </w:p>
    <w:p w14:paraId="4C06641F" w14:textId="59BE29B1" w:rsidR="007A61C1" w:rsidRDefault="00880F9A" w:rsidP="007A61C1">
      <w:pPr>
        <w:rPr>
          <w:rFonts w:ascii="Verdana" w:hAnsi="Verdana"/>
        </w:rPr>
      </w:pPr>
      <w:r w:rsidRPr="00872DF9">
        <w:rPr>
          <w:rFonts w:ascii="Verdana" w:hAnsi="Verdana"/>
        </w:rPr>
        <w:t>Bobinado del estator</w:t>
      </w:r>
      <w:r>
        <w:rPr>
          <w:rFonts w:ascii="Verdana" w:hAnsi="Verdana"/>
        </w:rPr>
        <w:t>;</w:t>
      </w:r>
      <w:r w:rsidRPr="00872DF9">
        <w:rPr>
          <w:rFonts w:ascii="Verdana" w:hAnsi="Verdana"/>
        </w:rPr>
        <w:t xml:space="preserve"> Diagnóstico eléctrico</w:t>
      </w:r>
      <w:r>
        <w:rPr>
          <w:rFonts w:ascii="Verdana" w:hAnsi="Verdana"/>
        </w:rPr>
        <w:t>;</w:t>
      </w:r>
      <w:r w:rsidRPr="00872DF9">
        <w:rPr>
          <w:rFonts w:ascii="Verdana" w:hAnsi="Verdana"/>
        </w:rPr>
        <w:t xml:space="preserve"> Estator trifásico</w:t>
      </w:r>
      <w:r>
        <w:rPr>
          <w:rFonts w:ascii="Verdana" w:hAnsi="Verdana"/>
        </w:rPr>
        <w:t>.</w:t>
      </w:r>
    </w:p>
    <w:p w14:paraId="6178F56A" w14:textId="77777777" w:rsidR="00880F9A" w:rsidRPr="007A61C1" w:rsidRDefault="00880F9A" w:rsidP="007A61C1">
      <w:pPr>
        <w:rPr>
          <w:rFonts w:ascii="Verdana" w:hAnsi="Verdana"/>
        </w:rPr>
      </w:pPr>
    </w:p>
    <w:p w14:paraId="2C3BE8E8" w14:textId="77777777" w:rsidR="007A61C1" w:rsidRDefault="007A61C1" w:rsidP="007A61C1">
      <w:pPr>
        <w:rPr>
          <w:rFonts w:ascii="Verdana" w:hAnsi="Verdana"/>
          <w:b/>
          <w:lang w:val="en-US"/>
        </w:rPr>
      </w:pPr>
      <w:r w:rsidRPr="00800C23">
        <w:rPr>
          <w:rFonts w:ascii="Verdana" w:hAnsi="Verdana"/>
          <w:b/>
          <w:lang w:val="en-US"/>
        </w:rPr>
        <w:t>ABSTRACT.</w:t>
      </w:r>
    </w:p>
    <w:p w14:paraId="447ACEDE" w14:textId="77777777" w:rsidR="00880F9A" w:rsidRPr="00800C23" w:rsidRDefault="00880F9A" w:rsidP="007A61C1">
      <w:pPr>
        <w:rPr>
          <w:rFonts w:ascii="Verdana" w:hAnsi="Verdana"/>
          <w:b/>
          <w:lang w:val="en-US"/>
        </w:rPr>
      </w:pPr>
    </w:p>
    <w:p w14:paraId="71CDE87D" w14:textId="2878CAAA" w:rsidR="00880F9A" w:rsidRPr="00880F9A" w:rsidRDefault="00880F9A" w:rsidP="00880F9A">
      <w:pPr>
        <w:jc w:val="both"/>
        <w:rPr>
          <w:rFonts w:ascii="Verdana" w:hAnsi="Verdana"/>
        </w:rPr>
      </w:pPr>
      <w:proofErr w:type="spellStart"/>
      <w:r w:rsidRPr="00880F9A">
        <w:rPr>
          <w:rFonts w:ascii="Verdana" w:hAnsi="Verdana"/>
        </w:rPr>
        <w:t>This</w:t>
      </w:r>
      <w:proofErr w:type="spellEnd"/>
      <w:r w:rsidRPr="00880F9A">
        <w:rPr>
          <w:rFonts w:ascii="Verdana" w:hAnsi="Verdana"/>
        </w:rPr>
        <w:t xml:space="preserve"> </w:t>
      </w:r>
      <w:proofErr w:type="spellStart"/>
      <w:r w:rsidRPr="00880F9A">
        <w:rPr>
          <w:rFonts w:ascii="Verdana" w:hAnsi="Verdana"/>
        </w:rPr>
        <w:t>document</w:t>
      </w:r>
      <w:proofErr w:type="spellEnd"/>
      <w:r w:rsidRPr="00880F9A">
        <w:rPr>
          <w:rFonts w:ascii="Verdana" w:hAnsi="Verdana"/>
        </w:rPr>
        <w:t xml:space="preserve"> </w:t>
      </w:r>
      <w:proofErr w:type="spellStart"/>
      <w:r w:rsidRPr="00880F9A">
        <w:rPr>
          <w:rFonts w:ascii="Verdana" w:hAnsi="Verdana"/>
        </w:rPr>
        <w:t>presents</w:t>
      </w:r>
      <w:proofErr w:type="spellEnd"/>
      <w:r w:rsidRPr="00880F9A">
        <w:rPr>
          <w:rFonts w:ascii="Verdana" w:hAnsi="Verdana"/>
        </w:rPr>
        <w:t xml:space="preserve"> a </w:t>
      </w:r>
      <w:proofErr w:type="spellStart"/>
      <w:r w:rsidRPr="00880F9A">
        <w:rPr>
          <w:rFonts w:ascii="Verdana" w:hAnsi="Verdana"/>
        </w:rPr>
        <w:t>technical</w:t>
      </w:r>
      <w:proofErr w:type="spellEnd"/>
      <w:r w:rsidRPr="00880F9A">
        <w:rPr>
          <w:rFonts w:ascii="Verdana" w:hAnsi="Verdana"/>
        </w:rPr>
        <w:t xml:space="preserve">, </w:t>
      </w:r>
      <w:proofErr w:type="spellStart"/>
      <w:r w:rsidRPr="00880F9A">
        <w:rPr>
          <w:rFonts w:ascii="Verdana" w:hAnsi="Verdana"/>
        </w:rPr>
        <w:t>systematic</w:t>
      </w:r>
      <w:proofErr w:type="spellEnd"/>
      <w:r w:rsidRPr="00880F9A">
        <w:rPr>
          <w:rFonts w:ascii="Verdana" w:hAnsi="Verdana"/>
        </w:rPr>
        <w:t xml:space="preserve">, and </w:t>
      </w:r>
      <w:proofErr w:type="spellStart"/>
      <w:r w:rsidRPr="00880F9A">
        <w:rPr>
          <w:rFonts w:ascii="Verdana" w:hAnsi="Verdana"/>
        </w:rPr>
        <w:t>methodologically</w:t>
      </w:r>
      <w:proofErr w:type="spellEnd"/>
      <w:r w:rsidRPr="00880F9A">
        <w:rPr>
          <w:rFonts w:ascii="Verdana" w:hAnsi="Verdana"/>
        </w:rPr>
        <w:t xml:space="preserve"> </w:t>
      </w:r>
      <w:proofErr w:type="spellStart"/>
      <w:r w:rsidRPr="00880F9A">
        <w:rPr>
          <w:rFonts w:ascii="Verdana" w:hAnsi="Verdana"/>
        </w:rPr>
        <w:t>structured</w:t>
      </w:r>
      <w:proofErr w:type="spellEnd"/>
      <w:r w:rsidRPr="00880F9A">
        <w:rPr>
          <w:rFonts w:ascii="Verdana" w:hAnsi="Verdana"/>
        </w:rPr>
        <w:t xml:space="preserve"> </w:t>
      </w:r>
      <w:proofErr w:type="spellStart"/>
      <w:r w:rsidRPr="00880F9A">
        <w:rPr>
          <w:rFonts w:ascii="Verdana" w:hAnsi="Verdana"/>
        </w:rPr>
        <w:t>procedure</w:t>
      </w:r>
      <w:proofErr w:type="spellEnd"/>
      <w:r w:rsidRPr="00880F9A">
        <w:rPr>
          <w:rFonts w:ascii="Verdana" w:hAnsi="Verdana"/>
        </w:rPr>
        <w:t xml:space="preserve"> </w:t>
      </w:r>
      <w:proofErr w:type="spellStart"/>
      <w:r w:rsidRPr="00880F9A">
        <w:rPr>
          <w:rFonts w:ascii="Verdana" w:hAnsi="Verdana"/>
        </w:rPr>
        <w:t>for</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diagnosis, </w:t>
      </w:r>
      <w:proofErr w:type="spellStart"/>
      <w:r w:rsidRPr="00880F9A">
        <w:rPr>
          <w:rFonts w:ascii="Verdana" w:hAnsi="Verdana"/>
        </w:rPr>
        <w:t>rewinding</w:t>
      </w:r>
      <w:proofErr w:type="spellEnd"/>
      <w:r w:rsidRPr="00880F9A">
        <w:rPr>
          <w:rFonts w:ascii="Verdana" w:hAnsi="Verdana"/>
        </w:rPr>
        <w:t xml:space="preserve">, and </w:t>
      </w:r>
      <w:proofErr w:type="spellStart"/>
      <w:r w:rsidRPr="00880F9A">
        <w:rPr>
          <w:rFonts w:ascii="Verdana" w:hAnsi="Verdana"/>
        </w:rPr>
        <w:t>repair</w:t>
      </w:r>
      <w:proofErr w:type="spellEnd"/>
      <w:r w:rsidRPr="00880F9A">
        <w:rPr>
          <w:rFonts w:ascii="Verdana" w:hAnsi="Verdana"/>
        </w:rPr>
        <w:t xml:space="preserve"> </w:t>
      </w:r>
      <w:proofErr w:type="spellStart"/>
      <w:r w:rsidRPr="00880F9A">
        <w:rPr>
          <w:rFonts w:ascii="Verdana" w:hAnsi="Verdana"/>
        </w:rPr>
        <w:t>of</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core</w:t>
      </w:r>
      <w:proofErr w:type="spellEnd"/>
      <w:r w:rsidRPr="00880F9A">
        <w:rPr>
          <w:rFonts w:ascii="Verdana" w:hAnsi="Verdana"/>
        </w:rPr>
        <w:t xml:space="preserve"> </w:t>
      </w:r>
      <w:proofErr w:type="spellStart"/>
      <w:r w:rsidRPr="00880F9A">
        <w:rPr>
          <w:rFonts w:ascii="Verdana" w:hAnsi="Verdana"/>
        </w:rPr>
        <w:t>of</w:t>
      </w:r>
      <w:proofErr w:type="spellEnd"/>
      <w:r w:rsidRPr="00880F9A">
        <w:rPr>
          <w:rFonts w:ascii="Verdana" w:hAnsi="Verdana"/>
        </w:rPr>
        <w:t xml:space="preserve"> a </w:t>
      </w:r>
      <w:proofErr w:type="spellStart"/>
      <w:r w:rsidRPr="00880F9A">
        <w:rPr>
          <w:rFonts w:ascii="Verdana" w:hAnsi="Verdana"/>
        </w:rPr>
        <w:t>three-phase</w:t>
      </w:r>
      <w:proofErr w:type="spellEnd"/>
      <w:r w:rsidRPr="00880F9A">
        <w:rPr>
          <w:rFonts w:ascii="Verdana" w:hAnsi="Verdana"/>
        </w:rPr>
        <w:t xml:space="preserve"> </w:t>
      </w:r>
      <w:proofErr w:type="spellStart"/>
      <w:r w:rsidRPr="00880F9A">
        <w:rPr>
          <w:rFonts w:ascii="Verdana" w:hAnsi="Verdana"/>
        </w:rPr>
        <w:t>stator</w:t>
      </w:r>
      <w:proofErr w:type="spellEnd"/>
      <w:r w:rsidRPr="00880F9A">
        <w:rPr>
          <w:rFonts w:ascii="Verdana" w:hAnsi="Verdana"/>
        </w:rPr>
        <w:t xml:space="preserve"> </w:t>
      </w:r>
      <w:proofErr w:type="spellStart"/>
      <w:r w:rsidRPr="00880F9A">
        <w:rPr>
          <w:rFonts w:ascii="Verdana" w:hAnsi="Verdana"/>
        </w:rPr>
        <w:t>from</w:t>
      </w:r>
      <w:proofErr w:type="spellEnd"/>
      <w:r w:rsidRPr="00880F9A">
        <w:rPr>
          <w:rFonts w:ascii="Verdana" w:hAnsi="Verdana"/>
        </w:rPr>
        <w:t xml:space="preserve"> a Yamaha YZF-R6 </w:t>
      </w:r>
      <w:proofErr w:type="spellStart"/>
      <w:r w:rsidRPr="00880F9A">
        <w:rPr>
          <w:rFonts w:ascii="Verdana" w:hAnsi="Verdana"/>
        </w:rPr>
        <w:t>motorcycle</w:t>
      </w:r>
      <w:proofErr w:type="spellEnd"/>
      <w:r w:rsidRPr="00880F9A">
        <w:rPr>
          <w:rFonts w:ascii="Verdana" w:hAnsi="Verdana"/>
        </w:rPr>
        <w:t xml:space="preserve">, </w:t>
      </w:r>
      <w:proofErr w:type="spellStart"/>
      <w:r w:rsidRPr="00880F9A">
        <w:rPr>
          <w:rFonts w:ascii="Verdana" w:hAnsi="Verdana"/>
        </w:rPr>
        <w:t>model</w:t>
      </w:r>
      <w:proofErr w:type="spellEnd"/>
      <w:r w:rsidRPr="00880F9A">
        <w:rPr>
          <w:rFonts w:ascii="Verdana" w:hAnsi="Verdana"/>
        </w:rPr>
        <w:t xml:space="preserve"> </w:t>
      </w:r>
      <w:proofErr w:type="spellStart"/>
      <w:r w:rsidRPr="00880F9A">
        <w:rPr>
          <w:rFonts w:ascii="Verdana" w:hAnsi="Verdana"/>
        </w:rPr>
        <w:t>years</w:t>
      </w:r>
      <w:proofErr w:type="spellEnd"/>
      <w:r w:rsidRPr="00880F9A">
        <w:rPr>
          <w:rFonts w:ascii="Verdana" w:hAnsi="Verdana"/>
        </w:rPr>
        <w:t xml:space="preserve"> 2009–2017.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study</w:t>
      </w:r>
      <w:proofErr w:type="spellEnd"/>
      <w:r w:rsidRPr="00880F9A">
        <w:rPr>
          <w:rFonts w:ascii="Verdana" w:hAnsi="Verdana"/>
        </w:rPr>
        <w:t xml:space="preserve"> </w:t>
      </w:r>
      <w:proofErr w:type="spellStart"/>
      <w:r w:rsidRPr="00880F9A">
        <w:rPr>
          <w:rFonts w:ascii="Verdana" w:hAnsi="Verdana"/>
        </w:rPr>
        <w:t>focuses</w:t>
      </w:r>
      <w:proofErr w:type="spellEnd"/>
      <w:r w:rsidRPr="00880F9A">
        <w:rPr>
          <w:rFonts w:ascii="Verdana" w:hAnsi="Verdana"/>
        </w:rPr>
        <w:t xml:space="preserve"> </w:t>
      </w:r>
      <w:proofErr w:type="spellStart"/>
      <w:r w:rsidRPr="00880F9A">
        <w:rPr>
          <w:rFonts w:ascii="Verdana" w:hAnsi="Verdana"/>
        </w:rPr>
        <w:t>on</w:t>
      </w:r>
      <w:proofErr w:type="spellEnd"/>
      <w:r w:rsidRPr="00880F9A">
        <w:rPr>
          <w:rFonts w:ascii="Verdana" w:hAnsi="Verdana"/>
        </w:rPr>
        <w:t xml:space="preserve"> </w:t>
      </w:r>
      <w:proofErr w:type="spellStart"/>
      <w:r w:rsidRPr="00880F9A">
        <w:rPr>
          <w:rFonts w:ascii="Verdana" w:hAnsi="Verdana"/>
        </w:rPr>
        <w:t>providing</w:t>
      </w:r>
      <w:proofErr w:type="spellEnd"/>
      <w:r w:rsidRPr="00880F9A">
        <w:rPr>
          <w:rFonts w:ascii="Verdana" w:hAnsi="Verdana"/>
        </w:rPr>
        <w:t xml:space="preserve"> a </w:t>
      </w:r>
      <w:proofErr w:type="spellStart"/>
      <w:r w:rsidRPr="00880F9A">
        <w:rPr>
          <w:rFonts w:ascii="Verdana" w:hAnsi="Verdana"/>
        </w:rPr>
        <w:t>detailed</w:t>
      </w:r>
      <w:proofErr w:type="spellEnd"/>
      <w:r w:rsidRPr="00880F9A">
        <w:rPr>
          <w:rFonts w:ascii="Verdana" w:hAnsi="Verdana"/>
        </w:rPr>
        <w:t xml:space="preserve"> and </w:t>
      </w:r>
      <w:proofErr w:type="spellStart"/>
      <w:r w:rsidRPr="00880F9A">
        <w:rPr>
          <w:rFonts w:ascii="Verdana" w:hAnsi="Verdana"/>
        </w:rPr>
        <w:t>rigorous</w:t>
      </w:r>
      <w:proofErr w:type="spellEnd"/>
      <w:r w:rsidRPr="00880F9A">
        <w:rPr>
          <w:rFonts w:ascii="Verdana" w:hAnsi="Verdana"/>
        </w:rPr>
        <w:t xml:space="preserve"> </w:t>
      </w:r>
      <w:proofErr w:type="spellStart"/>
      <w:r w:rsidRPr="00880F9A">
        <w:rPr>
          <w:rFonts w:ascii="Verdana" w:hAnsi="Verdana"/>
        </w:rPr>
        <w:t>description</w:t>
      </w:r>
      <w:proofErr w:type="spellEnd"/>
      <w:r w:rsidRPr="00880F9A">
        <w:rPr>
          <w:rFonts w:ascii="Verdana" w:hAnsi="Verdana"/>
        </w:rPr>
        <w:t xml:space="preserve"> </w:t>
      </w:r>
      <w:proofErr w:type="spellStart"/>
      <w:r w:rsidRPr="00880F9A">
        <w:rPr>
          <w:rFonts w:ascii="Verdana" w:hAnsi="Verdana"/>
        </w:rPr>
        <w:t>of</w:t>
      </w:r>
      <w:proofErr w:type="spellEnd"/>
      <w:r w:rsidRPr="00880F9A">
        <w:rPr>
          <w:rFonts w:ascii="Verdana" w:hAnsi="Verdana"/>
        </w:rPr>
        <w:t xml:space="preserve"> </w:t>
      </w:r>
      <w:proofErr w:type="spellStart"/>
      <w:r w:rsidRPr="00880F9A">
        <w:rPr>
          <w:rFonts w:ascii="Verdana" w:hAnsi="Verdana"/>
        </w:rPr>
        <w:t>each</w:t>
      </w:r>
      <w:proofErr w:type="spellEnd"/>
      <w:r w:rsidRPr="00880F9A">
        <w:rPr>
          <w:rFonts w:ascii="Verdana" w:hAnsi="Verdana"/>
        </w:rPr>
        <w:t xml:space="preserve"> </w:t>
      </w:r>
      <w:proofErr w:type="spellStart"/>
      <w:r w:rsidRPr="00880F9A">
        <w:rPr>
          <w:rFonts w:ascii="Verdana" w:hAnsi="Verdana"/>
        </w:rPr>
        <w:t>of</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stages</w:t>
      </w:r>
      <w:proofErr w:type="spellEnd"/>
      <w:r w:rsidRPr="00880F9A">
        <w:rPr>
          <w:rFonts w:ascii="Verdana" w:hAnsi="Verdana"/>
        </w:rPr>
        <w:t xml:space="preserve"> </w:t>
      </w:r>
      <w:proofErr w:type="spellStart"/>
      <w:r w:rsidRPr="00880F9A">
        <w:rPr>
          <w:rFonts w:ascii="Verdana" w:hAnsi="Verdana"/>
        </w:rPr>
        <w:t>involved</w:t>
      </w:r>
      <w:proofErr w:type="spellEnd"/>
      <w:r w:rsidRPr="00880F9A">
        <w:rPr>
          <w:rFonts w:ascii="Verdana" w:hAnsi="Verdana"/>
        </w:rPr>
        <w:t xml:space="preserve"> in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process</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preliminary</w:t>
      </w:r>
      <w:proofErr w:type="spellEnd"/>
      <w:r w:rsidRPr="00880F9A">
        <w:rPr>
          <w:rFonts w:ascii="Verdana" w:hAnsi="Verdana"/>
        </w:rPr>
        <w:t xml:space="preserve"> </w:t>
      </w:r>
      <w:proofErr w:type="spellStart"/>
      <w:r w:rsidRPr="00880F9A">
        <w:rPr>
          <w:rFonts w:ascii="Verdana" w:hAnsi="Verdana"/>
        </w:rPr>
        <w:t>preparation</w:t>
      </w:r>
      <w:proofErr w:type="spellEnd"/>
      <w:r w:rsidRPr="00880F9A">
        <w:rPr>
          <w:rFonts w:ascii="Verdana" w:hAnsi="Verdana"/>
        </w:rPr>
        <w:t xml:space="preserve">, </w:t>
      </w:r>
      <w:proofErr w:type="spellStart"/>
      <w:r w:rsidRPr="00880F9A">
        <w:rPr>
          <w:rFonts w:ascii="Verdana" w:hAnsi="Verdana"/>
        </w:rPr>
        <w:t>which</w:t>
      </w:r>
      <w:proofErr w:type="spellEnd"/>
      <w:r w:rsidRPr="00880F9A">
        <w:rPr>
          <w:rFonts w:ascii="Verdana" w:hAnsi="Verdana"/>
        </w:rPr>
        <w:t xml:space="preserve"> </w:t>
      </w:r>
      <w:proofErr w:type="spellStart"/>
      <w:r w:rsidRPr="00880F9A">
        <w:rPr>
          <w:rFonts w:ascii="Verdana" w:hAnsi="Verdana"/>
        </w:rPr>
        <w:t>includes</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inspection</w:t>
      </w:r>
      <w:proofErr w:type="spellEnd"/>
      <w:r w:rsidRPr="00880F9A">
        <w:rPr>
          <w:rFonts w:ascii="Verdana" w:hAnsi="Verdana"/>
        </w:rPr>
        <w:t xml:space="preserve"> </w:t>
      </w:r>
      <w:proofErr w:type="spellStart"/>
      <w:r w:rsidRPr="00880F9A">
        <w:rPr>
          <w:rFonts w:ascii="Verdana" w:hAnsi="Verdana"/>
        </w:rPr>
        <w:t>of</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stator’s</w:t>
      </w:r>
      <w:proofErr w:type="spellEnd"/>
      <w:r w:rsidRPr="00880F9A">
        <w:rPr>
          <w:rFonts w:ascii="Verdana" w:hAnsi="Verdana"/>
        </w:rPr>
        <w:t xml:space="preserve"> </w:t>
      </w:r>
      <w:proofErr w:type="spellStart"/>
      <w:r w:rsidRPr="00880F9A">
        <w:rPr>
          <w:rFonts w:ascii="Verdana" w:hAnsi="Verdana"/>
        </w:rPr>
        <w:t>initial</w:t>
      </w:r>
      <w:proofErr w:type="spellEnd"/>
      <w:r w:rsidRPr="00880F9A">
        <w:rPr>
          <w:rFonts w:ascii="Verdana" w:hAnsi="Verdana"/>
        </w:rPr>
        <w:t xml:space="preserve"> </w:t>
      </w:r>
      <w:proofErr w:type="spellStart"/>
      <w:r w:rsidRPr="00880F9A">
        <w:rPr>
          <w:rFonts w:ascii="Verdana" w:hAnsi="Verdana"/>
        </w:rPr>
        <w:t>condition</w:t>
      </w:r>
      <w:proofErr w:type="spellEnd"/>
      <w:r w:rsidRPr="00880F9A">
        <w:rPr>
          <w:rFonts w:ascii="Verdana" w:hAnsi="Verdana"/>
        </w:rPr>
        <w:t xml:space="preserve"> and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identification</w:t>
      </w:r>
      <w:proofErr w:type="spellEnd"/>
      <w:r w:rsidRPr="00880F9A">
        <w:rPr>
          <w:rFonts w:ascii="Verdana" w:hAnsi="Verdana"/>
        </w:rPr>
        <w:t xml:space="preserve"> </w:t>
      </w:r>
      <w:proofErr w:type="spellStart"/>
      <w:r w:rsidRPr="00880F9A">
        <w:rPr>
          <w:rFonts w:ascii="Verdana" w:hAnsi="Verdana"/>
        </w:rPr>
        <w:t>of</w:t>
      </w:r>
      <w:proofErr w:type="spellEnd"/>
      <w:r w:rsidRPr="00880F9A">
        <w:rPr>
          <w:rFonts w:ascii="Verdana" w:hAnsi="Verdana"/>
        </w:rPr>
        <w:t xml:space="preserve"> </w:t>
      </w:r>
      <w:proofErr w:type="spellStart"/>
      <w:r w:rsidRPr="00880F9A">
        <w:rPr>
          <w:rFonts w:ascii="Verdana" w:hAnsi="Verdana"/>
        </w:rPr>
        <w:t>faults</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selection</w:t>
      </w:r>
      <w:proofErr w:type="spellEnd"/>
      <w:r w:rsidRPr="00880F9A">
        <w:rPr>
          <w:rFonts w:ascii="Verdana" w:hAnsi="Verdana"/>
        </w:rPr>
        <w:t xml:space="preserve"> </w:t>
      </w:r>
      <w:proofErr w:type="spellStart"/>
      <w:r w:rsidRPr="00880F9A">
        <w:rPr>
          <w:rFonts w:ascii="Verdana" w:hAnsi="Verdana"/>
        </w:rPr>
        <w:t>of</w:t>
      </w:r>
      <w:proofErr w:type="spellEnd"/>
      <w:r w:rsidRPr="00880F9A">
        <w:rPr>
          <w:rFonts w:ascii="Verdana" w:hAnsi="Verdana"/>
        </w:rPr>
        <w:t xml:space="preserve"> </w:t>
      </w:r>
      <w:proofErr w:type="spellStart"/>
      <w:r w:rsidRPr="00880F9A">
        <w:rPr>
          <w:rFonts w:ascii="Verdana" w:hAnsi="Verdana"/>
        </w:rPr>
        <w:t>suitable</w:t>
      </w:r>
      <w:proofErr w:type="spellEnd"/>
      <w:r w:rsidRPr="00880F9A">
        <w:rPr>
          <w:rFonts w:ascii="Verdana" w:hAnsi="Verdana"/>
        </w:rPr>
        <w:t xml:space="preserve"> </w:t>
      </w:r>
      <w:proofErr w:type="spellStart"/>
      <w:r w:rsidRPr="00880F9A">
        <w:rPr>
          <w:rFonts w:ascii="Verdana" w:hAnsi="Verdana"/>
        </w:rPr>
        <w:t>materials</w:t>
      </w:r>
      <w:proofErr w:type="spellEnd"/>
      <w:r w:rsidRPr="00880F9A">
        <w:rPr>
          <w:rFonts w:ascii="Verdana" w:hAnsi="Verdana"/>
        </w:rPr>
        <w:t xml:space="preserve">, </w:t>
      </w:r>
      <w:proofErr w:type="spellStart"/>
      <w:r w:rsidRPr="00880F9A">
        <w:rPr>
          <w:rFonts w:ascii="Verdana" w:hAnsi="Verdana"/>
        </w:rPr>
        <w:t>emphasizing</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use </w:t>
      </w:r>
      <w:proofErr w:type="spellStart"/>
      <w:r w:rsidRPr="00880F9A">
        <w:rPr>
          <w:rFonts w:ascii="Verdana" w:hAnsi="Verdana"/>
        </w:rPr>
        <w:t>of</w:t>
      </w:r>
      <w:proofErr w:type="spellEnd"/>
      <w:r w:rsidRPr="00880F9A">
        <w:rPr>
          <w:rFonts w:ascii="Verdana" w:hAnsi="Verdana"/>
        </w:rPr>
        <w:t xml:space="preserve"> </w:t>
      </w:r>
      <w:proofErr w:type="spellStart"/>
      <w:r w:rsidRPr="00880F9A">
        <w:rPr>
          <w:rFonts w:ascii="Verdana" w:hAnsi="Verdana"/>
        </w:rPr>
        <w:t>enameled</w:t>
      </w:r>
      <w:proofErr w:type="spellEnd"/>
      <w:r w:rsidRPr="00880F9A">
        <w:rPr>
          <w:rFonts w:ascii="Verdana" w:hAnsi="Verdana"/>
        </w:rPr>
        <w:t xml:space="preserve"> </w:t>
      </w:r>
      <w:proofErr w:type="spellStart"/>
      <w:r w:rsidRPr="00880F9A">
        <w:rPr>
          <w:rFonts w:ascii="Verdana" w:hAnsi="Verdana"/>
        </w:rPr>
        <w:t>copper</w:t>
      </w:r>
      <w:proofErr w:type="spellEnd"/>
      <w:r w:rsidRPr="00880F9A">
        <w:rPr>
          <w:rFonts w:ascii="Verdana" w:hAnsi="Verdana"/>
        </w:rPr>
        <w:t xml:space="preserve"> </w:t>
      </w:r>
      <w:proofErr w:type="spellStart"/>
      <w:r w:rsidRPr="00880F9A">
        <w:rPr>
          <w:rFonts w:ascii="Verdana" w:hAnsi="Verdana"/>
        </w:rPr>
        <w:t>conductors</w:t>
      </w:r>
      <w:proofErr w:type="spellEnd"/>
      <w:r w:rsidRPr="00880F9A">
        <w:rPr>
          <w:rFonts w:ascii="Verdana" w:hAnsi="Verdana"/>
        </w:rPr>
        <w:t xml:space="preserve"> and </w:t>
      </w:r>
      <w:proofErr w:type="spellStart"/>
      <w:r w:rsidRPr="00880F9A">
        <w:rPr>
          <w:rFonts w:ascii="Verdana" w:hAnsi="Verdana"/>
        </w:rPr>
        <w:t>high</w:t>
      </w:r>
      <w:proofErr w:type="spellEnd"/>
      <w:r w:rsidRPr="00880F9A">
        <w:rPr>
          <w:rFonts w:ascii="Verdana" w:hAnsi="Verdana"/>
        </w:rPr>
        <w:t xml:space="preserve"> </w:t>
      </w:r>
      <w:proofErr w:type="spellStart"/>
      <w:r w:rsidRPr="00880F9A">
        <w:rPr>
          <w:rFonts w:ascii="Verdana" w:hAnsi="Verdana"/>
        </w:rPr>
        <w:t>thermal</w:t>
      </w:r>
      <w:proofErr w:type="spellEnd"/>
      <w:r w:rsidRPr="00880F9A">
        <w:rPr>
          <w:rFonts w:ascii="Verdana" w:hAnsi="Verdana"/>
        </w:rPr>
        <w:t xml:space="preserve"> </w:t>
      </w:r>
      <w:proofErr w:type="spellStart"/>
      <w:r w:rsidRPr="00880F9A">
        <w:rPr>
          <w:rFonts w:ascii="Verdana" w:hAnsi="Verdana"/>
        </w:rPr>
        <w:t>resistance</w:t>
      </w:r>
      <w:proofErr w:type="spellEnd"/>
      <w:r w:rsidRPr="00880F9A">
        <w:rPr>
          <w:rFonts w:ascii="Verdana" w:hAnsi="Verdana"/>
        </w:rPr>
        <w:t xml:space="preserve"> </w:t>
      </w:r>
      <w:proofErr w:type="spellStart"/>
      <w:r w:rsidRPr="00880F9A">
        <w:rPr>
          <w:rFonts w:ascii="Verdana" w:hAnsi="Verdana"/>
        </w:rPr>
        <w:t>insulation</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fundamental </w:t>
      </w:r>
      <w:proofErr w:type="spellStart"/>
      <w:r w:rsidRPr="00880F9A">
        <w:rPr>
          <w:rFonts w:ascii="Verdana" w:hAnsi="Verdana"/>
        </w:rPr>
        <w:t>electrical</w:t>
      </w:r>
      <w:proofErr w:type="spellEnd"/>
      <w:r w:rsidRPr="00880F9A">
        <w:rPr>
          <w:rFonts w:ascii="Verdana" w:hAnsi="Verdana"/>
        </w:rPr>
        <w:t xml:space="preserve"> </w:t>
      </w:r>
      <w:proofErr w:type="spellStart"/>
      <w:r w:rsidRPr="00880F9A">
        <w:rPr>
          <w:rFonts w:ascii="Verdana" w:hAnsi="Verdana"/>
        </w:rPr>
        <w:t>calculations</w:t>
      </w:r>
      <w:proofErr w:type="spellEnd"/>
      <w:r w:rsidRPr="00880F9A">
        <w:rPr>
          <w:rFonts w:ascii="Verdana" w:hAnsi="Verdana"/>
        </w:rPr>
        <w:t xml:space="preserve">, </w:t>
      </w:r>
      <w:proofErr w:type="spellStart"/>
      <w:r w:rsidRPr="00880F9A">
        <w:rPr>
          <w:rFonts w:ascii="Verdana" w:hAnsi="Verdana"/>
        </w:rPr>
        <w:t>essential</w:t>
      </w:r>
      <w:proofErr w:type="spellEnd"/>
      <w:r w:rsidRPr="00880F9A">
        <w:rPr>
          <w:rFonts w:ascii="Verdana" w:hAnsi="Verdana"/>
        </w:rPr>
        <w:t xml:space="preserve"> </w:t>
      </w:r>
      <w:proofErr w:type="spellStart"/>
      <w:r w:rsidRPr="00880F9A">
        <w:rPr>
          <w:rFonts w:ascii="Verdana" w:hAnsi="Verdana"/>
        </w:rPr>
        <w:t>for</w:t>
      </w:r>
      <w:proofErr w:type="spellEnd"/>
      <w:r w:rsidRPr="00880F9A">
        <w:rPr>
          <w:rFonts w:ascii="Verdana" w:hAnsi="Verdana"/>
        </w:rPr>
        <w:t xml:space="preserve"> </w:t>
      </w:r>
      <w:proofErr w:type="spellStart"/>
      <w:r w:rsidRPr="00880F9A">
        <w:rPr>
          <w:rFonts w:ascii="Verdana" w:hAnsi="Verdana"/>
        </w:rPr>
        <w:t>ensuring</w:t>
      </w:r>
      <w:proofErr w:type="spellEnd"/>
      <w:r w:rsidRPr="00880F9A">
        <w:rPr>
          <w:rFonts w:ascii="Verdana" w:hAnsi="Verdana"/>
        </w:rPr>
        <w:t xml:space="preserve"> </w:t>
      </w:r>
      <w:proofErr w:type="spellStart"/>
      <w:r w:rsidRPr="00880F9A">
        <w:rPr>
          <w:rFonts w:ascii="Verdana" w:hAnsi="Verdana"/>
        </w:rPr>
        <w:t>proper</w:t>
      </w:r>
      <w:proofErr w:type="spellEnd"/>
      <w:r w:rsidRPr="00880F9A">
        <w:rPr>
          <w:rFonts w:ascii="Verdana" w:hAnsi="Verdana"/>
        </w:rPr>
        <w:t xml:space="preserve"> </w:t>
      </w:r>
      <w:proofErr w:type="spellStart"/>
      <w:r w:rsidRPr="00880F9A">
        <w:rPr>
          <w:rFonts w:ascii="Verdana" w:hAnsi="Verdana"/>
        </w:rPr>
        <w:t>three-phase</w:t>
      </w:r>
      <w:proofErr w:type="spellEnd"/>
      <w:r w:rsidRPr="00880F9A">
        <w:rPr>
          <w:rFonts w:ascii="Verdana" w:hAnsi="Verdana"/>
        </w:rPr>
        <w:t xml:space="preserve"> </w:t>
      </w:r>
      <w:proofErr w:type="spellStart"/>
      <w:r w:rsidRPr="00880F9A">
        <w:rPr>
          <w:rFonts w:ascii="Verdana" w:hAnsi="Verdana"/>
        </w:rPr>
        <w:t>distribution</w:t>
      </w:r>
      <w:proofErr w:type="spellEnd"/>
      <w:r w:rsidRPr="00880F9A">
        <w:rPr>
          <w:rFonts w:ascii="Verdana" w:hAnsi="Verdana"/>
        </w:rPr>
        <w:t xml:space="preserve"> and </w:t>
      </w:r>
      <w:proofErr w:type="spellStart"/>
      <w:r w:rsidRPr="00880F9A">
        <w:rPr>
          <w:rFonts w:ascii="Verdana" w:hAnsi="Verdana"/>
        </w:rPr>
        <w:t>accurate</w:t>
      </w:r>
      <w:proofErr w:type="spellEnd"/>
      <w:r w:rsidRPr="00880F9A">
        <w:rPr>
          <w:rFonts w:ascii="Verdana" w:hAnsi="Verdana"/>
        </w:rPr>
        <w:t xml:space="preserve"> </w:t>
      </w:r>
      <w:proofErr w:type="spellStart"/>
      <w:r w:rsidRPr="00880F9A">
        <w:rPr>
          <w:rFonts w:ascii="Verdana" w:hAnsi="Verdana"/>
        </w:rPr>
        <w:t>winding</w:t>
      </w:r>
      <w:proofErr w:type="spellEnd"/>
      <w:r w:rsidRPr="00880F9A">
        <w:rPr>
          <w:rFonts w:ascii="Verdana" w:hAnsi="Verdana"/>
        </w:rPr>
        <w:t xml:space="preserve"> </w:t>
      </w:r>
      <w:proofErr w:type="spellStart"/>
      <w:r w:rsidRPr="00880F9A">
        <w:rPr>
          <w:rFonts w:ascii="Verdana" w:hAnsi="Verdana"/>
        </w:rPr>
        <w:t>sizing</w:t>
      </w:r>
      <w:proofErr w:type="spellEnd"/>
      <w:r w:rsidRPr="00880F9A">
        <w:rPr>
          <w:rFonts w:ascii="Verdana" w:hAnsi="Verdana"/>
        </w:rPr>
        <w:t xml:space="preserve">; and </w:t>
      </w:r>
      <w:proofErr w:type="spellStart"/>
      <w:r w:rsidRPr="00880F9A">
        <w:rPr>
          <w:rFonts w:ascii="Verdana" w:hAnsi="Verdana"/>
        </w:rPr>
        <w:t>finally</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winding</w:t>
      </w:r>
      <w:proofErr w:type="spellEnd"/>
      <w:r w:rsidRPr="00880F9A">
        <w:rPr>
          <w:rFonts w:ascii="Verdana" w:hAnsi="Verdana"/>
        </w:rPr>
        <w:t xml:space="preserve"> and </w:t>
      </w:r>
      <w:proofErr w:type="spellStart"/>
      <w:r w:rsidRPr="00880F9A">
        <w:rPr>
          <w:rFonts w:ascii="Verdana" w:hAnsi="Verdana"/>
        </w:rPr>
        <w:t>assembly</w:t>
      </w:r>
      <w:proofErr w:type="spellEnd"/>
      <w:r w:rsidRPr="00880F9A">
        <w:rPr>
          <w:rFonts w:ascii="Verdana" w:hAnsi="Verdana"/>
        </w:rPr>
        <w:t xml:space="preserve"> </w:t>
      </w:r>
      <w:proofErr w:type="spellStart"/>
      <w:r w:rsidRPr="00880F9A">
        <w:rPr>
          <w:rFonts w:ascii="Verdana" w:hAnsi="Verdana"/>
        </w:rPr>
        <w:t>methodology</w:t>
      </w:r>
      <w:proofErr w:type="spellEnd"/>
      <w:r w:rsidRPr="00880F9A">
        <w:rPr>
          <w:rFonts w:ascii="Verdana" w:hAnsi="Verdana"/>
        </w:rPr>
        <w:t xml:space="preserve">, </w:t>
      </w:r>
      <w:proofErr w:type="spellStart"/>
      <w:r w:rsidRPr="00880F9A">
        <w:rPr>
          <w:rFonts w:ascii="Verdana" w:hAnsi="Verdana"/>
        </w:rPr>
        <w:t>highlighting</w:t>
      </w:r>
      <w:proofErr w:type="spellEnd"/>
      <w:r w:rsidRPr="00880F9A">
        <w:rPr>
          <w:rFonts w:ascii="Verdana" w:hAnsi="Verdana"/>
        </w:rPr>
        <w:t xml:space="preserve"> </w:t>
      </w:r>
      <w:proofErr w:type="spellStart"/>
      <w:r w:rsidRPr="00880F9A">
        <w:rPr>
          <w:rFonts w:ascii="Verdana" w:hAnsi="Verdana"/>
        </w:rPr>
        <w:t>practices</w:t>
      </w:r>
      <w:proofErr w:type="spellEnd"/>
      <w:r w:rsidRPr="00880F9A">
        <w:rPr>
          <w:rFonts w:ascii="Verdana" w:hAnsi="Verdana"/>
        </w:rPr>
        <w:t xml:space="preserve"> </w:t>
      </w:r>
      <w:proofErr w:type="spellStart"/>
      <w:r w:rsidRPr="00880F9A">
        <w:rPr>
          <w:rFonts w:ascii="Verdana" w:hAnsi="Verdana"/>
        </w:rPr>
        <w:t>such</w:t>
      </w:r>
      <w:proofErr w:type="spellEnd"/>
      <w:r w:rsidRPr="00880F9A">
        <w:rPr>
          <w:rFonts w:ascii="Verdana" w:hAnsi="Verdana"/>
        </w:rPr>
        <w:t xml:space="preserve"> as </w:t>
      </w:r>
      <w:proofErr w:type="spellStart"/>
      <w:r w:rsidRPr="00880F9A">
        <w:rPr>
          <w:rFonts w:ascii="Verdana" w:hAnsi="Verdana"/>
        </w:rPr>
        <w:t>proper</w:t>
      </w:r>
      <w:proofErr w:type="spellEnd"/>
      <w:r w:rsidRPr="00880F9A">
        <w:rPr>
          <w:rFonts w:ascii="Verdana" w:hAnsi="Verdana"/>
        </w:rPr>
        <w:t xml:space="preserve"> </w:t>
      </w:r>
      <w:proofErr w:type="spellStart"/>
      <w:r w:rsidRPr="00880F9A">
        <w:rPr>
          <w:rFonts w:ascii="Verdana" w:hAnsi="Verdana"/>
        </w:rPr>
        <w:t>organization</w:t>
      </w:r>
      <w:proofErr w:type="spellEnd"/>
      <w:r w:rsidRPr="00880F9A">
        <w:rPr>
          <w:rFonts w:ascii="Verdana" w:hAnsi="Verdana"/>
        </w:rPr>
        <w:t xml:space="preserve">, </w:t>
      </w:r>
      <w:proofErr w:type="spellStart"/>
      <w:r w:rsidRPr="00880F9A">
        <w:rPr>
          <w:rFonts w:ascii="Verdana" w:hAnsi="Verdana"/>
        </w:rPr>
        <w:t>uniform</w:t>
      </w:r>
      <w:proofErr w:type="spellEnd"/>
      <w:r w:rsidRPr="00880F9A">
        <w:rPr>
          <w:rFonts w:ascii="Verdana" w:hAnsi="Verdana"/>
        </w:rPr>
        <w:t xml:space="preserve"> </w:t>
      </w:r>
      <w:proofErr w:type="spellStart"/>
      <w:r w:rsidRPr="00880F9A">
        <w:rPr>
          <w:rFonts w:ascii="Verdana" w:hAnsi="Verdana"/>
        </w:rPr>
        <w:t>wire</w:t>
      </w:r>
      <w:proofErr w:type="spellEnd"/>
      <w:r w:rsidRPr="00880F9A">
        <w:rPr>
          <w:rFonts w:ascii="Verdana" w:hAnsi="Verdana"/>
        </w:rPr>
        <w:t xml:space="preserve"> </w:t>
      </w:r>
      <w:proofErr w:type="spellStart"/>
      <w:r w:rsidRPr="00880F9A">
        <w:rPr>
          <w:rFonts w:ascii="Verdana" w:hAnsi="Verdana"/>
        </w:rPr>
        <w:t>tension</w:t>
      </w:r>
      <w:proofErr w:type="spellEnd"/>
      <w:r w:rsidRPr="00880F9A">
        <w:rPr>
          <w:rFonts w:ascii="Verdana" w:hAnsi="Verdana"/>
        </w:rPr>
        <w:t xml:space="preserve">, and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application</w:t>
      </w:r>
      <w:proofErr w:type="spellEnd"/>
      <w:r w:rsidRPr="00880F9A">
        <w:rPr>
          <w:rFonts w:ascii="Verdana" w:hAnsi="Verdana"/>
        </w:rPr>
        <w:t xml:space="preserve"> </w:t>
      </w:r>
      <w:proofErr w:type="spellStart"/>
      <w:r w:rsidRPr="00880F9A">
        <w:rPr>
          <w:rFonts w:ascii="Verdana" w:hAnsi="Verdana"/>
        </w:rPr>
        <w:t>of</w:t>
      </w:r>
      <w:proofErr w:type="spellEnd"/>
      <w:r w:rsidRPr="00880F9A">
        <w:rPr>
          <w:rFonts w:ascii="Verdana" w:hAnsi="Verdana"/>
        </w:rPr>
        <w:t xml:space="preserve"> </w:t>
      </w:r>
      <w:proofErr w:type="spellStart"/>
      <w:r w:rsidRPr="00880F9A">
        <w:rPr>
          <w:rFonts w:ascii="Verdana" w:hAnsi="Verdana"/>
        </w:rPr>
        <w:t>protective</w:t>
      </w:r>
      <w:proofErr w:type="spellEnd"/>
      <w:r w:rsidRPr="00880F9A">
        <w:rPr>
          <w:rFonts w:ascii="Verdana" w:hAnsi="Verdana"/>
        </w:rPr>
        <w:t xml:space="preserve"> </w:t>
      </w:r>
      <w:proofErr w:type="spellStart"/>
      <w:r w:rsidRPr="00880F9A">
        <w:rPr>
          <w:rFonts w:ascii="Verdana" w:hAnsi="Verdana"/>
        </w:rPr>
        <w:t>coatings</w:t>
      </w:r>
      <w:proofErr w:type="spellEnd"/>
      <w:r w:rsidRPr="00880F9A">
        <w:rPr>
          <w:rFonts w:ascii="Verdana" w:hAnsi="Verdana"/>
        </w:rPr>
        <w:t>.</w:t>
      </w:r>
    </w:p>
    <w:p w14:paraId="1F1BF558" w14:textId="0E9FEDF7" w:rsidR="00880F9A" w:rsidRPr="00880F9A" w:rsidRDefault="00880F9A" w:rsidP="00880F9A">
      <w:pPr>
        <w:jc w:val="both"/>
        <w:rPr>
          <w:rFonts w:ascii="Verdana" w:hAnsi="Verdana"/>
        </w:rPr>
      </w:pP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primary</w:t>
      </w:r>
      <w:proofErr w:type="spellEnd"/>
      <w:r w:rsidRPr="00880F9A">
        <w:rPr>
          <w:rFonts w:ascii="Verdana" w:hAnsi="Verdana"/>
        </w:rPr>
        <w:t xml:space="preserve"> </w:t>
      </w:r>
      <w:proofErr w:type="spellStart"/>
      <w:r w:rsidRPr="00880F9A">
        <w:rPr>
          <w:rFonts w:ascii="Verdana" w:hAnsi="Verdana"/>
        </w:rPr>
        <w:t>objective</w:t>
      </w:r>
      <w:proofErr w:type="spellEnd"/>
      <w:r w:rsidRPr="00880F9A">
        <w:rPr>
          <w:rFonts w:ascii="Verdana" w:hAnsi="Verdana"/>
        </w:rPr>
        <w:t xml:space="preserve"> </w:t>
      </w:r>
      <w:proofErr w:type="spellStart"/>
      <w:r w:rsidRPr="00880F9A">
        <w:rPr>
          <w:rFonts w:ascii="Verdana" w:hAnsi="Verdana"/>
        </w:rPr>
        <w:t>of</w:t>
      </w:r>
      <w:proofErr w:type="spellEnd"/>
      <w:r w:rsidRPr="00880F9A">
        <w:rPr>
          <w:rFonts w:ascii="Verdana" w:hAnsi="Verdana"/>
        </w:rPr>
        <w:t xml:space="preserve"> </w:t>
      </w:r>
      <w:proofErr w:type="spellStart"/>
      <w:r w:rsidRPr="00880F9A">
        <w:rPr>
          <w:rFonts w:ascii="Verdana" w:hAnsi="Verdana"/>
        </w:rPr>
        <w:t>this</w:t>
      </w:r>
      <w:proofErr w:type="spellEnd"/>
      <w:r w:rsidRPr="00880F9A">
        <w:rPr>
          <w:rFonts w:ascii="Verdana" w:hAnsi="Verdana"/>
        </w:rPr>
        <w:t xml:space="preserve"> </w:t>
      </w:r>
      <w:proofErr w:type="spellStart"/>
      <w:r w:rsidRPr="00880F9A">
        <w:rPr>
          <w:rFonts w:ascii="Verdana" w:hAnsi="Verdana"/>
        </w:rPr>
        <w:t>procedure</w:t>
      </w:r>
      <w:proofErr w:type="spellEnd"/>
      <w:r w:rsidRPr="00880F9A">
        <w:rPr>
          <w:rFonts w:ascii="Verdana" w:hAnsi="Verdana"/>
        </w:rPr>
        <w:t xml:space="preserve"> </w:t>
      </w:r>
      <w:proofErr w:type="spellStart"/>
      <w:r w:rsidRPr="00880F9A">
        <w:rPr>
          <w:rFonts w:ascii="Verdana" w:hAnsi="Verdana"/>
        </w:rPr>
        <w:t>is</w:t>
      </w:r>
      <w:proofErr w:type="spellEnd"/>
      <w:r w:rsidRPr="00880F9A">
        <w:rPr>
          <w:rFonts w:ascii="Verdana" w:hAnsi="Verdana"/>
        </w:rPr>
        <w:t xml:space="preserve"> </w:t>
      </w:r>
      <w:proofErr w:type="spellStart"/>
      <w:r w:rsidRPr="00880F9A">
        <w:rPr>
          <w:rFonts w:ascii="Verdana" w:hAnsi="Verdana"/>
        </w:rPr>
        <w:t>to</w:t>
      </w:r>
      <w:proofErr w:type="spellEnd"/>
      <w:r w:rsidRPr="00880F9A">
        <w:rPr>
          <w:rFonts w:ascii="Verdana" w:hAnsi="Verdana"/>
        </w:rPr>
        <w:t xml:space="preserve"> </w:t>
      </w:r>
      <w:proofErr w:type="spellStart"/>
      <w:r w:rsidRPr="00880F9A">
        <w:rPr>
          <w:rFonts w:ascii="Verdana" w:hAnsi="Verdana"/>
        </w:rPr>
        <w:t>restore</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optimal</w:t>
      </w:r>
      <w:proofErr w:type="spellEnd"/>
      <w:r w:rsidRPr="00880F9A">
        <w:rPr>
          <w:rFonts w:ascii="Verdana" w:hAnsi="Verdana"/>
        </w:rPr>
        <w:t xml:space="preserve"> </w:t>
      </w:r>
      <w:proofErr w:type="spellStart"/>
      <w:r w:rsidRPr="00880F9A">
        <w:rPr>
          <w:rFonts w:ascii="Verdana" w:hAnsi="Verdana"/>
        </w:rPr>
        <w:t>operating</w:t>
      </w:r>
      <w:proofErr w:type="spellEnd"/>
      <w:r w:rsidRPr="00880F9A">
        <w:rPr>
          <w:rFonts w:ascii="Verdana" w:hAnsi="Verdana"/>
        </w:rPr>
        <w:t xml:space="preserve"> </w:t>
      </w:r>
      <w:proofErr w:type="spellStart"/>
      <w:r w:rsidRPr="00880F9A">
        <w:rPr>
          <w:rFonts w:ascii="Verdana" w:hAnsi="Verdana"/>
        </w:rPr>
        <w:t>conditions</w:t>
      </w:r>
      <w:proofErr w:type="spellEnd"/>
      <w:r w:rsidRPr="00880F9A">
        <w:rPr>
          <w:rFonts w:ascii="Verdana" w:hAnsi="Verdana"/>
        </w:rPr>
        <w:t xml:space="preserve"> </w:t>
      </w:r>
      <w:proofErr w:type="spellStart"/>
      <w:r w:rsidRPr="00880F9A">
        <w:rPr>
          <w:rFonts w:ascii="Verdana" w:hAnsi="Verdana"/>
        </w:rPr>
        <w:t>of</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stator</w:t>
      </w:r>
      <w:proofErr w:type="spellEnd"/>
      <w:r w:rsidRPr="00880F9A">
        <w:rPr>
          <w:rFonts w:ascii="Verdana" w:hAnsi="Verdana"/>
        </w:rPr>
        <w:t xml:space="preserve">, </w:t>
      </w:r>
      <w:proofErr w:type="spellStart"/>
      <w:r w:rsidRPr="00880F9A">
        <w:rPr>
          <w:rFonts w:ascii="Verdana" w:hAnsi="Verdana"/>
        </w:rPr>
        <w:t>considered</w:t>
      </w:r>
      <w:proofErr w:type="spellEnd"/>
      <w:r w:rsidRPr="00880F9A">
        <w:rPr>
          <w:rFonts w:ascii="Verdana" w:hAnsi="Verdana"/>
        </w:rPr>
        <w:t xml:space="preserve"> </w:t>
      </w:r>
      <w:proofErr w:type="spellStart"/>
      <w:r w:rsidRPr="00880F9A">
        <w:rPr>
          <w:rFonts w:ascii="Verdana" w:hAnsi="Verdana"/>
        </w:rPr>
        <w:t>an</w:t>
      </w:r>
      <w:proofErr w:type="spellEnd"/>
      <w:r w:rsidRPr="00880F9A">
        <w:rPr>
          <w:rFonts w:ascii="Verdana" w:hAnsi="Verdana"/>
        </w:rPr>
        <w:t xml:space="preserve"> </w:t>
      </w:r>
      <w:proofErr w:type="spellStart"/>
      <w:r w:rsidRPr="00880F9A">
        <w:rPr>
          <w:rFonts w:ascii="Verdana" w:hAnsi="Verdana"/>
        </w:rPr>
        <w:t>essential</w:t>
      </w:r>
      <w:proofErr w:type="spellEnd"/>
      <w:r w:rsidRPr="00880F9A">
        <w:rPr>
          <w:rFonts w:ascii="Verdana" w:hAnsi="Verdana"/>
        </w:rPr>
        <w:t xml:space="preserve"> </w:t>
      </w:r>
      <w:proofErr w:type="spellStart"/>
      <w:r w:rsidRPr="00880F9A">
        <w:rPr>
          <w:rFonts w:ascii="Verdana" w:hAnsi="Verdana"/>
        </w:rPr>
        <w:t>component</w:t>
      </w:r>
      <w:proofErr w:type="spellEnd"/>
      <w:r w:rsidRPr="00880F9A">
        <w:rPr>
          <w:rFonts w:ascii="Verdana" w:hAnsi="Verdana"/>
        </w:rPr>
        <w:t xml:space="preserve"> </w:t>
      </w:r>
      <w:proofErr w:type="spellStart"/>
      <w:r w:rsidRPr="00880F9A">
        <w:rPr>
          <w:rFonts w:ascii="Verdana" w:hAnsi="Verdana"/>
        </w:rPr>
        <w:t>of</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motorcycle’s</w:t>
      </w:r>
      <w:proofErr w:type="spellEnd"/>
      <w:r w:rsidRPr="00880F9A">
        <w:rPr>
          <w:rFonts w:ascii="Verdana" w:hAnsi="Verdana"/>
        </w:rPr>
        <w:t xml:space="preserve"> </w:t>
      </w:r>
      <w:proofErr w:type="spellStart"/>
      <w:r w:rsidRPr="00880F9A">
        <w:rPr>
          <w:rFonts w:ascii="Verdana" w:hAnsi="Verdana"/>
        </w:rPr>
        <w:t>charging</w:t>
      </w:r>
      <w:proofErr w:type="spellEnd"/>
      <w:r w:rsidRPr="00880F9A">
        <w:rPr>
          <w:rFonts w:ascii="Verdana" w:hAnsi="Verdana"/>
        </w:rPr>
        <w:t xml:space="preserve"> </w:t>
      </w:r>
      <w:proofErr w:type="spellStart"/>
      <w:r w:rsidRPr="00880F9A">
        <w:rPr>
          <w:rFonts w:ascii="Verdana" w:hAnsi="Verdana"/>
        </w:rPr>
        <w:t>system</w:t>
      </w:r>
      <w:proofErr w:type="spellEnd"/>
      <w:r w:rsidRPr="00880F9A">
        <w:rPr>
          <w:rFonts w:ascii="Verdana" w:hAnsi="Verdana"/>
        </w:rPr>
        <w:t xml:space="preserve">, </w:t>
      </w:r>
      <w:proofErr w:type="spellStart"/>
      <w:r w:rsidRPr="00880F9A">
        <w:rPr>
          <w:rFonts w:ascii="Verdana" w:hAnsi="Verdana"/>
        </w:rPr>
        <w:t>responsible</w:t>
      </w:r>
      <w:proofErr w:type="spellEnd"/>
      <w:r w:rsidRPr="00880F9A">
        <w:rPr>
          <w:rFonts w:ascii="Verdana" w:hAnsi="Verdana"/>
        </w:rPr>
        <w:t xml:space="preserve"> </w:t>
      </w:r>
      <w:proofErr w:type="spellStart"/>
      <w:r w:rsidRPr="00880F9A">
        <w:rPr>
          <w:rFonts w:ascii="Verdana" w:hAnsi="Verdana"/>
        </w:rPr>
        <w:t>for</w:t>
      </w:r>
      <w:proofErr w:type="spellEnd"/>
      <w:r w:rsidRPr="00880F9A">
        <w:rPr>
          <w:rFonts w:ascii="Verdana" w:hAnsi="Verdana"/>
        </w:rPr>
        <w:t xml:space="preserve"> </w:t>
      </w:r>
      <w:proofErr w:type="spellStart"/>
      <w:r w:rsidRPr="00880F9A">
        <w:rPr>
          <w:rFonts w:ascii="Verdana" w:hAnsi="Verdana"/>
        </w:rPr>
        <w:t>generating</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electrical</w:t>
      </w:r>
      <w:proofErr w:type="spellEnd"/>
      <w:r w:rsidRPr="00880F9A">
        <w:rPr>
          <w:rFonts w:ascii="Verdana" w:hAnsi="Verdana"/>
        </w:rPr>
        <w:t xml:space="preserve"> </w:t>
      </w:r>
      <w:proofErr w:type="spellStart"/>
      <w:r w:rsidRPr="00880F9A">
        <w:rPr>
          <w:rFonts w:ascii="Verdana" w:hAnsi="Verdana"/>
        </w:rPr>
        <w:t>energy</w:t>
      </w:r>
      <w:proofErr w:type="spellEnd"/>
      <w:r w:rsidRPr="00880F9A">
        <w:rPr>
          <w:rFonts w:ascii="Verdana" w:hAnsi="Verdana"/>
        </w:rPr>
        <w:t xml:space="preserve"> </w:t>
      </w:r>
      <w:proofErr w:type="spellStart"/>
      <w:r w:rsidRPr="00880F9A">
        <w:rPr>
          <w:rFonts w:ascii="Verdana" w:hAnsi="Verdana"/>
        </w:rPr>
        <w:t>required</w:t>
      </w:r>
      <w:proofErr w:type="spellEnd"/>
      <w:r w:rsidRPr="00880F9A">
        <w:rPr>
          <w:rFonts w:ascii="Verdana" w:hAnsi="Verdana"/>
        </w:rPr>
        <w:t xml:space="preserve"> </w:t>
      </w:r>
      <w:proofErr w:type="spellStart"/>
      <w:r w:rsidRPr="00880F9A">
        <w:rPr>
          <w:rFonts w:ascii="Verdana" w:hAnsi="Verdana"/>
        </w:rPr>
        <w:t>to</w:t>
      </w:r>
      <w:proofErr w:type="spellEnd"/>
      <w:r w:rsidRPr="00880F9A">
        <w:rPr>
          <w:rFonts w:ascii="Verdana" w:hAnsi="Verdana"/>
        </w:rPr>
        <w:t xml:space="preserve"> </w:t>
      </w:r>
      <w:proofErr w:type="spellStart"/>
      <w:r w:rsidRPr="00880F9A">
        <w:rPr>
          <w:rFonts w:ascii="Verdana" w:hAnsi="Verdana"/>
        </w:rPr>
        <w:t>power</w:t>
      </w:r>
      <w:proofErr w:type="spellEnd"/>
      <w:r w:rsidRPr="00880F9A">
        <w:rPr>
          <w:rFonts w:ascii="Verdana" w:hAnsi="Verdana"/>
        </w:rPr>
        <w:t xml:space="preserve"> </w:t>
      </w:r>
      <w:proofErr w:type="spellStart"/>
      <w:r w:rsidRPr="00880F9A">
        <w:rPr>
          <w:rFonts w:ascii="Verdana" w:hAnsi="Verdana"/>
        </w:rPr>
        <w:t>auxiliary</w:t>
      </w:r>
      <w:proofErr w:type="spellEnd"/>
      <w:r w:rsidRPr="00880F9A">
        <w:rPr>
          <w:rFonts w:ascii="Verdana" w:hAnsi="Verdana"/>
        </w:rPr>
        <w:t xml:space="preserve"> </w:t>
      </w:r>
      <w:proofErr w:type="spellStart"/>
      <w:r w:rsidRPr="00880F9A">
        <w:rPr>
          <w:rFonts w:ascii="Verdana" w:hAnsi="Verdana"/>
        </w:rPr>
        <w:t>systems</w:t>
      </w:r>
      <w:proofErr w:type="spellEnd"/>
      <w:r w:rsidRPr="00880F9A">
        <w:rPr>
          <w:rFonts w:ascii="Verdana" w:hAnsi="Verdana"/>
        </w:rPr>
        <w:t xml:space="preserve"> and </w:t>
      </w:r>
      <w:proofErr w:type="spellStart"/>
      <w:r w:rsidRPr="00880F9A">
        <w:rPr>
          <w:rFonts w:ascii="Verdana" w:hAnsi="Verdana"/>
        </w:rPr>
        <w:t>recharge</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battery</w:t>
      </w:r>
      <w:proofErr w:type="spellEnd"/>
      <w:r w:rsidRPr="00880F9A">
        <w:rPr>
          <w:rFonts w:ascii="Verdana" w:hAnsi="Verdana"/>
        </w:rPr>
        <w:t xml:space="preserve">. </w:t>
      </w:r>
      <w:proofErr w:type="spellStart"/>
      <w:r w:rsidRPr="00880F9A">
        <w:rPr>
          <w:rFonts w:ascii="Verdana" w:hAnsi="Verdana"/>
        </w:rPr>
        <w:t>Proper</w:t>
      </w:r>
      <w:proofErr w:type="spellEnd"/>
      <w:r w:rsidRPr="00880F9A">
        <w:rPr>
          <w:rFonts w:ascii="Verdana" w:hAnsi="Verdana"/>
        </w:rPr>
        <w:t xml:space="preserve"> </w:t>
      </w:r>
      <w:proofErr w:type="spellStart"/>
      <w:r w:rsidRPr="00880F9A">
        <w:rPr>
          <w:rFonts w:ascii="Verdana" w:hAnsi="Verdana"/>
        </w:rPr>
        <w:t>repair</w:t>
      </w:r>
      <w:proofErr w:type="spellEnd"/>
      <w:r w:rsidRPr="00880F9A">
        <w:rPr>
          <w:rFonts w:ascii="Verdana" w:hAnsi="Verdana"/>
        </w:rPr>
        <w:t xml:space="preserve"> </w:t>
      </w:r>
      <w:proofErr w:type="spellStart"/>
      <w:r w:rsidRPr="00880F9A">
        <w:rPr>
          <w:rFonts w:ascii="Verdana" w:hAnsi="Verdana"/>
        </w:rPr>
        <w:t>ensures</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reliability</w:t>
      </w:r>
      <w:proofErr w:type="spellEnd"/>
      <w:r w:rsidRPr="00880F9A">
        <w:rPr>
          <w:rFonts w:ascii="Verdana" w:hAnsi="Verdana"/>
        </w:rPr>
        <w:t xml:space="preserve"> </w:t>
      </w:r>
      <w:proofErr w:type="spellStart"/>
      <w:r w:rsidRPr="00880F9A">
        <w:rPr>
          <w:rFonts w:ascii="Verdana" w:hAnsi="Verdana"/>
        </w:rPr>
        <w:t>of</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electrical</w:t>
      </w:r>
      <w:proofErr w:type="spellEnd"/>
      <w:r w:rsidRPr="00880F9A">
        <w:rPr>
          <w:rFonts w:ascii="Verdana" w:hAnsi="Verdana"/>
        </w:rPr>
        <w:t xml:space="preserve"> </w:t>
      </w:r>
      <w:proofErr w:type="spellStart"/>
      <w:r w:rsidRPr="00880F9A">
        <w:rPr>
          <w:rFonts w:ascii="Verdana" w:hAnsi="Verdana"/>
        </w:rPr>
        <w:t>system</w:t>
      </w:r>
      <w:proofErr w:type="spellEnd"/>
      <w:r w:rsidRPr="00880F9A">
        <w:rPr>
          <w:rFonts w:ascii="Verdana" w:hAnsi="Verdana"/>
        </w:rPr>
        <w:t xml:space="preserve">, </w:t>
      </w:r>
      <w:proofErr w:type="spellStart"/>
      <w:r w:rsidRPr="00880F9A">
        <w:rPr>
          <w:rFonts w:ascii="Verdana" w:hAnsi="Verdana"/>
        </w:rPr>
        <w:t>improves</w:t>
      </w:r>
      <w:proofErr w:type="spellEnd"/>
      <w:r w:rsidRPr="00880F9A">
        <w:rPr>
          <w:rFonts w:ascii="Verdana" w:hAnsi="Verdana"/>
        </w:rPr>
        <w:t xml:space="preserve"> </w:t>
      </w:r>
      <w:proofErr w:type="spellStart"/>
      <w:r w:rsidRPr="00880F9A">
        <w:rPr>
          <w:rFonts w:ascii="Verdana" w:hAnsi="Verdana"/>
        </w:rPr>
        <w:t>operational</w:t>
      </w:r>
      <w:proofErr w:type="spellEnd"/>
      <w:r w:rsidRPr="00880F9A">
        <w:rPr>
          <w:rFonts w:ascii="Verdana" w:hAnsi="Verdana"/>
        </w:rPr>
        <w:t xml:space="preserve"> performance, and </w:t>
      </w:r>
      <w:proofErr w:type="spellStart"/>
      <w:r w:rsidRPr="00880F9A">
        <w:rPr>
          <w:rFonts w:ascii="Verdana" w:hAnsi="Verdana"/>
        </w:rPr>
        <w:t>extends</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service</w:t>
      </w:r>
      <w:proofErr w:type="spellEnd"/>
      <w:r w:rsidRPr="00880F9A">
        <w:rPr>
          <w:rFonts w:ascii="Verdana" w:hAnsi="Verdana"/>
        </w:rPr>
        <w:t xml:space="preserve"> </w:t>
      </w:r>
      <w:proofErr w:type="spellStart"/>
      <w:r w:rsidRPr="00880F9A">
        <w:rPr>
          <w:rFonts w:ascii="Verdana" w:hAnsi="Verdana"/>
        </w:rPr>
        <w:t>life</w:t>
      </w:r>
      <w:proofErr w:type="spellEnd"/>
      <w:r w:rsidRPr="00880F9A">
        <w:rPr>
          <w:rFonts w:ascii="Verdana" w:hAnsi="Verdana"/>
        </w:rPr>
        <w:t xml:space="preserve"> </w:t>
      </w:r>
      <w:proofErr w:type="spellStart"/>
      <w:r w:rsidRPr="00880F9A">
        <w:rPr>
          <w:rFonts w:ascii="Verdana" w:hAnsi="Verdana"/>
        </w:rPr>
        <w:t>of</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electromechanical</w:t>
      </w:r>
      <w:proofErr w:type="spellEnd"/>
      <w:r w:rsidRPr="00880F9A">
        <w:rPr>
          <w:rFonts w:ascii="Verdana" w:hAnsi="Verdana"/>
        </w:rPr>
        <w:t xml:space="preserve"> </w:t>
      </w:r>
      <w:proofErr w:type="spellStart"/>
      <w:r w:rsidRPr="00880F9A">
        <w:rPr>
          <w:rFonts w:ascii="Verdana" w:hAnsi="Verdana"/>
        </w:rPr>
        <w:t>assembly</w:t>
      </w:r>
      <w:proofErr w:type="spellEnd"/>
      <w:r w:rsidRPr="00880F9A">
        <w:rPr>
          <w:rFonts w:ascii="Verdana" w:hAnsi="Verdana"/>
        </w:rPr>
        <w:t>.</w:t>
      </w:r>
    </w:p>
    <w:p w14:paraId="115EE85C" w14:textId="77777777" w:rsidR="00880F9A" w:rsidRPr="00880F9A" w:rsidRDefault="00880F9A" w:rsidP="00880F9A">
      <w:pPr>
        <w:jc w:val="both"/>
        <w:rPr>
          <w:rFonts w:ascii="Verdana" w:hAnsi="Verdana"/>
        </w:rPr>
      </w:pPr>
      <w:r w:rsidRPr="00880F9A">
        <w:rPr>
          <w:rFonts w:ascii="Verdana" w:hAnsi="Verdana"/>
        </w:rPr>
        <w:t xml:space="preserve">In </w:t>
      </w:r>
      <w:proofErr w:type="spellStart"/>
      <w:r w:rsidRPr="00880F9A">
        <w:rPr>
          <w:rFonts w:ascii="Verdana" w:hAnsi="Verdana"/>
        </w:rPr>
        <w:t>addition</w:t>
      </w:r>
      <w:proofErr w:type="spellEnd"/>
      <w:r w:rsidRPr="00880F9A">
        <w:rPr>
          <w:rFonts w:ascii="Verdana" w:hAnsi="Verdana"/>
        </w:rPr>
        <w:t xml:space="preserve">, </w:t>
      </w:r>
      <w:proofErr w:type="spellStart"/>
      <w:r w:rsidRPr="00880F9A">
        <w:rPr>
          <w:rFonts w:ascii="Verdana" w:hAnsi="Verdana"/>
        </w:rPr>
        <w:t>this</w:t>
      </w:r>
      <w:proofErr w:type="spellEnd"/>
      <w:r w:rsidRPr="00880F9A">
        <w:rPr>
          <w:rFonts w:ascii="Verdana" w:hAnsi="Verdana"/>
        </w:rPr>
        <w:t xml:space="preserve"> </w:t>
      </w:r>
      <w:proofErr w:type="spellStart"/>
      <w:r w:rsidRPr="00880F9A">
        <w:rPr>
          <w:rFonts w:ascii="Verdana" w:hAnsi="Verdana"/>
        </w:rPr>
        <w:t>work</w:t>
      </w:r>
      <w:proofErr w:type="spellEnd"/>
      <w:r w:rsidRPr="00880F9A">
        <w:rPr>
          <w:rFonts w:ascii="Verdana" w:hAnsi="Verdana"/>
        </w:rPr>
        <w:t xml:space="preserve"> </w:t>
      </w:r>
      <w:proofErr w:type="spellStart"/>
      <w:r w:rsidRPr="00880F9A">
        <w:rPr>
          <w:rFonts w:ascii="Verdana" w:hAnsi="Verdana"/>
        </w:rPr>
        <w:t>seeks</w:t>
      </w:r>
      <w:proofErr w:type="spellEnd"/>
      <w:r w:rsidRPr="00880F9A">
        <w:rPr>
          <w:rFonts w:ascii="Verdana" w:hAnsi="Verdana"/>
        </w:rPr>
        <w:t xml:space="preserve"> </w:t>
      </w:r>
      <w:proofErr w:type="spellStart"/>
      <w:r w:rsidRPr="00880F9A">
        <w:rPr>
          <w:rFonts w:ascii="Verdana" w:hAnsi="Verdana"/>
        </w:rPr>
        <w:t>to</w:t>
      </w:r>
      <w:proofErr w:type="spellEnd"/>
      <w:r w:rsidRPr="00880F9A">
        <w:rPr>
          <w:rFonts w:ascii="Verdana" w:hAnsi="Verdana"/>
        </w:rPr>
        <w:t xml:space="preserve"> </w:t>
      </w:r>
      <w:proofErr w:type="spellStart"/>
      <w:r w:rsidRPr="00880F9A">
        <w:rPr>
          <w:rFonts w:ascii="Verdana" w:hAnsi="Verdana"/>
        </w:rPr>
        <w:t>establish</w:t>
      </w:r>
      <w:proofErr w:type="spellEnd"/>
      <w:r w:rsidRPr="00880F9A">
        <w:rPr>
          <w:rFonts w:ascii="Verdana" w:hAnsi="Verdana"/>
        </w:rPr>
        <w:t xml:space="preserve"> </w:t>
      </w:r>
      <w:proofErr w:type="spellStart"/>
      <w:r w:rsidRPr="00880F9A">
        <w:rPr>
          <w:rFonts w:ascii="Verdana" w:hAnsi="Verdana"/>
        </w:rPr>
        <w:t>itself</w:t>
      </w:r>
      <w:proofErr w:type="spellEnd"/>
      <w:r w:rsidRPr="00880F9A">
        <w:rPr>
          <w:rFonts w:ascii="Verdana" w:hAnsi="Verdana"/>
        </w:rPr>
        <w:t xml:space="preserve"> as a </w:t>
      </w:r>
      <w:proofErr w:type="spellStart"/>
      <w:r w:rsidRPr="00880F9A">
        <w:rPr>
          <w:rFonts w:ascii="Verdana" w:hAnsi="Verdana"/>
        </w:rPr>
        <w:t>technical</w:t>
      </w:r>
      <w:proofErr w:type="spellEnd"/>
      <w:r w:rsidRPr="00880F9A">
        <w:rPr>
          <w:rFonts w:ascii="Verdana" w:hAnsi="Verdana"/>
        </w:rPr>
        <w:t xml:space="preserve"> and </w:t>
      </w:r>
      <w:proofErr w:type="spellStart"/>
      <w:r w:rsidRPr="00880F9A">
        <w:rPr>
          <w:rFonts w:ascii="Verdana" w:hAnsi="Verdana"/>
        </w:rPr>
        <w:t>academic</w:t>
      </w:r>
      <w:proofErr w:type="spellEnd"/>
      <w:r w:rsidRPr="00880F9A">
        <w:rPr>
          <w:rFonts w:ascii="Verdana" w:hAnsi="Verdana"/>
        </w:rPr>
        <w:t xml:space="preserve"> </w:t>
      </w:r>
      <w:proofErr w:type="spellStart"/>
      <w:r w:rsidRPr="00880F9A">
        <w:rPr>
          <w:rFonts w:ascii="Verdana" w:hAnsi="Verdana"/>
        </w:rPr>
        <w:t>reference</w:t>
      </w:r>
      <w:proofErr w:type="spellEnd"/>
      <w:r w:rsidRPr="00880F9A">
        <w:rPr>
          <w:rFonts w:ascii="Verdana" w:hAnsi="Verdana"/>
        </w:rPr>
        <w:t xml:space="preserve"> </w:t>
      </w:r>
      <w:proofErr w:type="spellStart"/>
      <w:r w:rsidRPr="00880F9A">
        <w:rPr>
          <w:rFonts w:ascii="Verdana" w:hAnsi="Verdana"/>
        </w:rPr>
        <w:t>that</w:t>
      </w:r>
      <w:proofErr w:type="spellEnd"/>
      <w:r w:rsidRPr="00880F9A">
        <w:rPr>
          <w:rFonts w:ascii="Verdana" w:hAnsi="Verdana"/>
        </w:rPr>
        <w:t xml:space="preserve"> </w:t>
      </w:r>
      <w:proofErr w:type="spellStart"/>
      <w:r w:rsidRPr="00880F9A">
        <w:rPr>
          <w:rFonts w:ascii="Verdana" w:hAnsi="Verdana"/>
        </w:rPr>
        <w:t>contributes</w:t>
      </w:r>
      <w:proofErr w:type="spellEnd"/>
      <w:r w:rsidRPr="00880F9A">
        <w:rPr>
          <w:rFonts w:ascii="Verdana" w:hAnsi="Verdana"/>
        </w:rPr>
        <w:t xml:space="preserve"> </w:t>
      </w:r>
      <w:proofErr w:type="spellStart"/>
      <w:r w:rsidRPr="00880F9A">
        <w:rPr>
          <w:rFonts w:ascii="Verdana" w:hAnsi="Verdana"/>
        </w:rPr>
        <w:t>to</w:t>
      </w:r>
      <w:proofErr w:type="spellEnd"/>
      <w:r w:rsidRPr="00880F9A">
        <w:rPr>
          <w:rFonts w:ascii="Verdana" w:hAnsi="Verdana"/>
        </w:rPr>
        <w:t xml:space="preserve"> </w:t>
      </w:r>
      <w:proofErr w:type="spellStart"/>
      <w:r w:rsidRPr="00880F9A">
        <w:rPr>
          <w:rFonts w:ascii="Verdana" w:hAnsi="Verdana"/>
        </w:rPr>
        <w:t>strengthening</w:t>
      </w:r>
      <w:proofErr w:type="spellEnd"/>
      <w:r w:rsidRPr="00880F9A">
        <w:rPr>
          <w:rFonts w:ascii="Verdana" w:hAnsi="Verdana"/>
        </w:rPr>
        <w:t xml:space="preserve"> </w:t>
      </w:r>
      <w:proofErr w:type="spellStart"/>
      <w:r w:rsidRPr="00880F9A">
        <w:rPr>
          <w:rFonts w:ascii="Verdana" w:hAnsi="Verdana"/>
        </w:rPr>
        <w:t>specialized</w:t>
      </w:r>
      <w:proofErr w:type="spellEnd"/>
      <w:r w:rsidRPr="00880F9A">
        <w:rPr>
          <w:rFonts w:ascii="Verdana" w:hAnsi="Verdana"/>
        </w:rPr>
        <w:t xml:space="preserve"> </w:t>
      </w:r>
      <w:proofErr w:type="spellStart"/>
      <w:r w:rsidRPr="00880F9A">
        <w:rPr>
          <w:rFonts w:ascii="Verdana" w:hAnsi="Verdana"/>
        </w:rPr>
        <w:t>maintenance</w:t>
      </w:r>
      <w:proofErr w:type="spellEnd"/>
      <w:r w:rsidRPr="00880F9A">
        <w:rPr>
          <w:rFonts w:ascii="Verdana" w:hAnsi="Verdana"/>
        </w:rPr>
        <w:t xml:space="preserve"> </w:t>
      </w:r>
      <w:proofErr w:type="spellStart"/>
      <w:r w:rsidRPr="00880F9A">
        <w:rPr>
          <w:rFonts w:ascii="Verdana" w:hAnsi="Verdana"/>
        </w:rPr>
        <w:t>practices</w:t>
      </w:r>
      <w:proofErr w:type="spellEnd"/>
      <w:r w:rsidRPr="00880F9A">
        <w:rPr>
          <w:rFonts w:ascii="Verdana" w:hAnsi="Verdana"/>
        </w:rPr>
        <w:t xml:space="preserve"> in </w:t>
      </w:r>
      <w:proofErr w:type="spellStart"/>
      <w:r w:rsidRPr="00880F9A">
        <w:rPr>
          <w:rFonts w:ascii="Verdana" w:hAnsi="Verdana"/>
        </w:rPr>
        <w:t>electrical</w:t>
      </w:r>
      <w:proofErr w:type="spellEnd"/>
      <w:r w:rsidRPr="00880F9A">
        <w:rPr>
          <w:rFonts w:ascii="Verdana" w:hAnsi="Verdana"/>
        </w:rPr>
        <w:t xml:space="preserve"> </w:t>
      </w:r>
      <w:proofErr w:type="spellStart"/>
      <w:r w:rsidRPr="00880F9A">
        <w:rPr>
          <w:rFonts w:ascii="Verdana" w:hAnsi="Verdana"/>
        </w:rPr>
        <w:t>generation</w:t>
      </w:r>
      <w:proofErr w:type="spellEnd"/>
      <w:r w:rsidRPr="00880F9A">
        <w:rPr>
          <w:rFonts w:ascii="Verdana" w:hAnsi="Verdana"/>
        </w:rPr>
        <w:t xml:space="preserve"> </w:t>
      </w:r>
      <w:proofErr w:type="spellStart"/>
      <w:r w:rsidRPr="00880F9A">
        <w:rPr>
          <w:rFonts w:ascii="Verdana" w:hAnsi="Verdana"/>
        </w:rPr>
        <w:t>systems</w:t>
      </w:r>
      <w:proofErr w:type="spellEnd"/>
      <w:r w:rsidRPr="00880F9A">
        <w:rPr>
          <w:rFonts w:ascii="Verdana" w:hAnsi="Verdana"/>
        </w:rPr>
        <w:t xml:space="preserve"> </w:t>
      </w:r>
      <w:proofErr w:type="spellStart"/>
      <w:r w:rsidRPr="00880F9A">
        <w:rPr>
          <w:rFonts w:ascii="Verdana" w:hAnsi="Verdana"/>
        </w:rPr>
        <w:t>applied</w:t>
      </w:r>
      <w:proofErr w:type="spellEnd"/>
      <w:r w:rsidRPr="00880F9A">
        <w:rPr>
          <w:rFonts w:ascii="Verdana" w:hAnsi="Verdana"/>
        </w:rPr>
        <w:t xml:space="preserve"> </w:t>
      </w:r>
      <w:proofErr w:type="spellStart"/>
      <w:r w:rsidRPr="00880F9A">
        <w:rPr>
          <w:rFonts w:ascii="Verdana" w:hAnsi="Verdana"/>
        </w:rPr>
        <w:t>to</w:t>
      </w:r>
      <w:proofErr w:type="spellEnd"/>
      <w:r w:rsidRPr="00880F9A">
        <w:rPr>
          <w:rFonts w:ascii="Verdana" w:hAnsi="Verdana"/>
        </w:rPr>
        <w:t xml:space="preserve"> </w:t>
      </w:r>
      <w:proofErr w:type="spellStart"/>
      <w:r w:rsidRPr="00880F9A">
        <w:rPr>
          <w:rFonts w:ascii="Verdana" w:hAnsi="Verdana"/>
        </w:rPr>
        <w:t>high</w:t>
      </w:r>
      <w:proofErr w:type="spellEnd"/>
      <w:r w:rsidRPr="00880F9A">
        <w:rPr>
          <w:rFonts w:ascii="Verdana" w:hAnsi="Verdana"/>
        </w:rPr>
        <w:t xml:space="preserve">-performance </w:t>
      </w:r>
      <w:proofErr w:type="spellStart"/>
      <w:r w:rsidRPr="00880F9A">
        <w:rPr>
          <w:rFonts w:ascii="Verdana" w:hAnsi="Verdana"/>
        </w:rPr>
        <w:t>motorcycles</w:t>
      </w:r>
      <w:proofErr w:type="spellEnd"/>
      <w:r w:rsidRPr="00880F9A">
        <w:rPr>
          <w:rFonts w:ascii="Verdana" w:hAnsi="Verdana"/>
        </w:rPr>
        <w:t xml:space="preserve">. </w:t>
      </w:r>
      <w:proofErr w:type="spellStart"/>
      <w:r w:rsidRPr="00880F9A">
        <w:rPr>
          <w:rFonts w:ascii="Verdana" w:hAnsi="Verdana"/>
        </w:rPr>
        <w:t>Thus</w:t>
      </w:r>
      <w:proofErr w:type="spellEnd"/>
      <w:r w:rsidRPr="00880F9A">
        <w:rPr>
          <w:rFonts w:ascii="Verdana" w:hAnsi="Verdana"/>
        </w:rPr>
        <w:t xml:space="preserve">, </w:t>
      </w:r>
      <w:proofErr w:type="spellStart"/>
      <w:r w:rsidRPr="00880F9A">
        <w:rPr>
          <w:rFonts w:ascii="Verdana" w:hAnsi="Verdana"/>
        </w:rPr>
        <w:t>it</w:t>
      </w:r>
      <w:proofErr w:type="spellEnd"/>
      <w:r w:rsidRPr="00880F9A">
        <w:rPr>
          <w:rFonts w:ascii="Verdana" w:hAnsi="Verdana"/>
        </w:rPr>
        <w:t xml:space="preserve"> </w:t>
      </w:r>
      <w:proofErr w:type="spellStart"/>
      <w:r w:rsidRPr="00880F9A">
        <w:rPr>
          <w:rFonts w:ascii="Verdana" w:hAnsi="Verdana"/>
        </w:rPr>
        <w:t>aims</w:t>
      </w:r>
      <w:proofErr w:type="spellEnd"/>
      <w:r w:rsidRPr="00880F9A">
        <w:rPr>
          <w:rFonts w:ascii="Verdana" w:hAnsi="Verdana"/>
        </w:rPr>
        <w:t xml:space="preserve"> </w:t>
      </w:r>
      <w:proofErr w:type="spellStart"/>
      <w:r w:rsidRPr="00880F9A">
        <w:rPr>
          <w:rFonts w:ascii="Verdana" w:hAnsi="Verdana"/>
        </w:rPr>
        <w:t>not</w:t>
      </w:r>
      <w:proofErr w:type="spellEnd"/>
      <w:r w:rsidRPr="00880F9A">
        <w:rPr>
          <w:rFonts w:ascii="Verdana" w:hAnsi="Verdana"/>
        </w:rPr>
        <w:t xml:space="preserve"> </w:t>
      </w:r>
      <w:proofErr w:type="spellStart"/>
      <w:r w:rsidRPr="00880F9A">
        <w:rPr>
          <w:rFonts w:ascii="Verdana" w:hAnsi="Verdana"/>
        </w:rPr>
        <w:t>only</w:t>
      </w:r>
      <w:proofErr w:type="spellEnd"/>
      <w:r w:rsidRPr="00880F9A">
        <w:rPr>
          <w:rFonts w:ascii="Verdana" w:hAnsi="Verdana"/>
        </w:rPr>
        <w:t xml:space="preserve"> </w:t>
      </w:r>
      <w:proofErr w:type="spellStart"/>
      <w:r w:rsidRPr="00880F9A">
        <w:rPr>
          <w:rFonts w:ascii="Verdana" w:hAnsi="Verdana"/>
        </w:rPr>
        <w:t>to</w:t>
      </w:r>
      <w:proofErr w:type="spellEnd"/>
      <w:r w:rsidRPr="00880F9A">
        <w:rPr>
          <w:rFonts w:ascii="Verdana" w:hAnsi="Verdana"/>
        </w:rPr>
        <w:t xml:space="preserve"> </w:t>
      </w:r>
      <w:proofErr w:type="spellStart"/>
      <w:r w:rsidRPr="00880F9A">
        <w:rPr>
          <w:rFonts w:ascii="Verdana" w:hAnsi="Verdana"/>
        </w:rPr>
        <w:t>provide</w:t>
      </w:r>
      <w:proofErr w:type="spellEnd"/>
      <w:r w:rsidRPr="00880F9A">
        <w:rPr>
          <w:rFonts w:ascii="Verdana" w:hAnsi="Verdana"/>
        </w:rPr>
        <w:t xml:space="preserve"> a </w:t>
      </w:r>
      <w:proofErr w:type="spellStart"/>
      <w:r w:rsidRPr="00880F9A">
        <w:rPr>
          <w:rFonts w:ascii="Verdana" w:hAnsi="Verdana"/>
        </w:rPr>
        <w:t>practical</w:t>
      </w:r>
      <w:proofErr w:type="spellEnd"/>
      <w:r w:rsidRPr="00880F9A">
        <w:rPr>
          <w:rFonts w:ascii="Verdana" w:hAnsi="Verdana"/>
        </w:rPr>
        <w:t xml:space="preserve"> guide </w:t>
      </w:r>
      <w:proofErr w:type="spellStart"/>
      <w:r w:rsidRPr="00880F9A">
        <w:rPr>
          <w:rFonts w:ascii="Verdana" w:hAnsi="Verdana"/>
        </w:rPr>
        <w:t>applicable</w:t>
      </w:r>
      <w:proofErr w:type="spellEnd"/>
      <w:r w:rsidRPr="00880F9A">
        <w:rPr>
          <w:rFonts w:ascii="Verdana" w:hAnsi="Verdana"/>
        </w:rPr>
        <w:t xml:space="preserve"> in </w:t>
      </w:r>
      <w:proofErr w:type="spellStart"/>
      <w:r w:rsidRPr="00880F9A">
        <w:rPr>
          <w:rFonts w:ascii="Verdana" w:hAnsi="Verdana"/>
        </w:rPr>
        <w:t>professional</w:t>
      </w:r>
      <w:proofErr w:type="spellEnd"/>
      <w:r w:rsidRPr="00880F9A">
        <w:rPr>
          <w:rFonts w:ascii="Verdana" w:hAnsi="Verdana"/>
        </w:rPr>
        <w:t xml:space="preserve"> workshops and </w:t>
      </w:r>
      <w:proofErr w:type="spellStart"/>
      <w:r w:rsidRPr="00880F9A">
        <w:rPr>
          <w:rFonts w:ascii="Verdana" w:hAnsi="Verdana"/>
        </w:rPr>
        <w:t>laboratories</w:t>
      </w:r>
      <w:proofErr w:type="spellEnd"/>
      <w:r w:rsidRPr="00880F9A">
        <w:rPr>
          <w:rFonts w:ascii="Verdana" w:hAnsi="Verdana"/>
        </w:rPr>
        <w:t xml:space="preserve"> </w:t>
      </w:r>
      <w:proofErr w:type="spellStart"/>
      <w:r w:rsidRPr="00880F9A">
        <w:rPr>
          <w:rFonts w:ascii="Verdana" w:hAnsi="Verdana"/>
        </w:rPr>
        <w:t>but</w:t>
      </w:r>
      <w:proofErr w:type="spellEnd"/>
      <w:r w:rsidRPr="00880F9A">
        <w:rPr>
          <w:rFonts w:ascii="Verdana" w:hAnsi="Verdana"/>
        </w:rPr>
        <w:t xml:space="preserve"> </w:t>
      </w:r>
      <w:proofErr w:type="spellStart"/>
      <w:r w:rsidRPr="00880F9A">
        <w:rPr>
          <w:rFonts w:ascii="Verdana" w:hAnsi="Verdana"/>
        </w:rPr>
        <w:t>also</w:t>
      </w:r>
      <w:proofErr w:type="spellEnd"/>
      <w:r w:rsidRPr="00880F9A">
        <w:rPr>
          <w:rFonts w:ascii="Verdana" w:hAnsi="Verdana"/>
        </w:rPr>
        <w:t xml:space="preserve"> </w:t>
      </w:r>
      <w:proofErr w:type="spellStart"/>
      <w:r w:rsidRPr="00880F9A">
        <w:rPr>
          <w:rFonts w:ascii="Verdana" w:hAnsi="Verdana"/>
        </w:rPr>
        <w:t>to</w:t>
      </w:r>
      <w:proofErr w:type="spellEnd"/>
      <w:r w:rsidRPr="00880F9A">
        <w:rPr>
          <w:rFonts w:ascii="Verdana" w:hAnsi="Verdana"/>
        </w:rPr>
        <w:t xml:space="preserve"> </w:t>
      </w:r>
      <w:proofErr w:type="spellStart"/>
      <w:r w:rsidRPr="00880F9A">
        <w:rPr>
          <w:rFonts w:ascii="Verdana" w:hAnsi="Verdana"/>
        </w:rPr>
        <w:t>foster</w:t>
      </w:r>
      <w:proofErr w:type="spellEnd"/>
      <w:r w:rsidRPr="00880F9A">
        <w:rPr>
          <w:rFonts w:ascii="Verdana" w:hAnsi="Verdana"/>
        </w:rPr>
        <w:t xml:space="preserve"> </w:t>
      </w:r>
      <w:proofErr w:type="spellStart"/>
      <w:r w:rsidRPr="00880F9A">
        <w:rPr>
          <w:rFonts w:ascii="Verdana" w:hAnsi="Verdana"/>
        </w:rPr>
        <w:t>academic</w:t>
      </w:r>
      <w:proofErr w:type="spellEnd"/>
      <w:r w:rsidRPr="00880F9A">
        <w:rPr>
          <w:rFonts w:ascii="Verdana" w:hAnsi="Verdana"/>
        </w:rPr>
        <w:t xml:space="preserve"> debate </w:t>
      </w:r>
      <w:proofErr w:type="spellStart"/>
      <w:r w:rsidRPr="00880F9A">
        <w:rPr>
          <w:rFonts w:ascii="Verdana" w:hAnsi="Verdana"/>
        </w:rPr>
        <w:t>on</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w:t>
      </w:r>
      <w:proofErr w:type="spellStart"/>
      <w:r w:rsidRPr="00880F9A">
        <w:rPr>
          <w:rFonts w:ascii="Verdana" w:hAnsi="Verdana"/>
        </w:rPr>
        <w:t>importance</w:t>
      </w:r>
      <w:proofErr w:type="spellEnd"/>
      <w:r w:rsidRPr="00880F9A">
        <w:rPr>
          <w:rFonts w:ascii="Verdana" w:hAnsi="Verdana"/>
        </w:rPr>
        <w:t xml:space="preserve"> </w:t>
      </w:r>
      <w:proofErr w:type="spellStart"/>
      <w:r w:rsidRPr="00880F9A">
        <w:rPr>
          <w:rFonts w:ascii="Verdana" w:hAnsi="Verdana"/>
        </w:rPr>
        <w:t>of</w:t>
      </w:r>
      <w:proofErr w:type="spellEnd"/>
      <w:r w:rsidRPr="00880F9A">
        <w:rPr>
          <w:rFonts w:ascii="Verdana" w:hAnsi="Verdana"/>
        </w:rPr>
        <w:t xml:space="preserve"> </w:t>
      </w:r>
      <w:proofErr w:type="spellStart"/>
      <w:r w:rsidRPr="00880F9A">
        <w:rPr>
          <w:rFonts w:ascii="Verdana" w:hAnsi="Verdana"/>
        </w:rPr>
        <w:t>rewinding</w:t>
      </w:r>
      <w:proofErr w:type="spellEnd"/>
      <w:r w:rsidRPr="00880F9A">
        <w:rPr>
          <w:rFonts w:ascii="Verdana" w:hAnsi="Verdana"/>
        </w:rPr>
        <w:t xml:space="preserve"> as a </w:t>
      </w:r>
      <w:proofErr w:type="spellStart"/>
      <w:r w:rsidRPr="00880F9A">
        <w:rPr>
          <w:rFonts w:ascii="Verdana" w:hAnsi="Verdana"/>
        </w:rPr>
        <w:t>sustainable</w:t>
      </w:r>
      <w:proofErr w:type="spellEnd"/>
      <w:r w:rsidRPr="00880F9A">
        <w:rPr>
          <w:rFonts w:ascii="Verdana" w:hAnsi="Verdana"/>
        </w:rPr>
        <w:t xml:space="preserve"> </w:t>
      </w:r>
      <w:proofErr w:type="spellStart"/>
      <w:r w:rsidRPr="00880F9A">
        <w:rPr>
          <w:rFonts w:ascii="Verdana" w:hAnsi="Verdana"/>
        </w:rPr>
        <w:t>strategy</w:t>
      </w:r>
      <w:proofErr w:type="spellEnd"/>
      <w:r w:rsidRPr="00880F9A">
        <w:rPr>
          <w:rFonts w:ascii="Verdana" w:hAnsi="Verdana"/>
        </w:rPr>
        <w:t xml:space="preserve"> </w:t>
      </w:r>
      <w:proofErr w:type="spellStart"/>
      <w:r w:rsidRPr="00880F9A">
        <w:rPr>
          <w:rFonts w:ascii="Verdana" w:hAnsi="Verdana"/>
        </w:rPr>
        <w:t>compared</w:t>
      </w:r>
      <w:proofErr w:type="spellEnd"/>
      <w:r w:rsidRPr="00880F9A">
        <w:rPr>
          <w:rFonts w:ascii="Verdana" w:hAnsi="Verdana"/>
        </w:rPr>
        <w:t xml:space="preserve"> </w:t>
      </w:r>
      <w:proofErr w:type="spellStart"/>
      <w:r w:rsidRPr="00880F9A">
        <w:rPr>
          <w:rFonts w:ascii="Verdana" w:hAnsi="Verdana"/>
        </w:rPr>
        <w:t>to</w:t>
      </w:r>
      <w:proofErr w:type="spellEnd"/>
      <w:r w:rsidRPr="00880F9A">
        <w:rPr>
          <w:rFonts w:ascii="Verdana" w:hAnsi="Verdana"/>
        </w:rPr>
        <w:t xml:space="preserve"> </w:t>
      </w:r>
      <w:proofErr w:type="spellStart"/>
      <w:r w:rsidRPr="00880F9A">
        <w:rPr>
          <w:rFonts w:ascii="Verdana" w:hAnsi="Verdana"/>
        </w:rPr>
        <w:t>the</w:t>
      </w:r>
      <w:proofErr w:type="spellEnd"/>
      <w:r w:rsidRPr="00880F9A">
        <w:rPr>
          <w:rFonts w:ascii="Verdana" w:hAnsi="Verdana"/>
        </w:rPr>
        <w:t xml:space="preserve"> complete </w:t>
      </w:r>
      <w:proofErr w:type="spellStart"/>
      <w:r w:rsidRPr="00880F9A">
        <w:rPr>
          <w:rFonts w:ascii="Verdana" w:hAnsi="Verdana"/>
        </w:rPr>
        <w:t>replacement</w:t>
      </w:r>
      <w:proofErr w:type="spellEnd"/>
      <w:r w:rsidRPr="00880F9A">
        <w:rPr>
          <w:rFonts w:ascii="Verdana" w:hAnsi="Verdana"/>
        </w:rPr>
        <w:t xml:space="preserve"> </w:t>
      </w:r>
      <w:proofErr w:type="spellStart"/>
      <w:r w:rsidRPr="00880F9A">
        <w:rPr>
          <w:rFonts w:ascii="Verdana" w:hAnsi="Verdana"/>
        </w:rPr>
        <w:t>of</w:t>
      </w:r>
      <w:proofErr w:type="spellEnd"/>
      <w:r w:rsidRPr="00880F9A">
        <w:rPr>
          <w:rFonts w:ascii="Verdana" w:hAnsi="Verdana"/>
        </w:rPr>
        <w:t xml:space="preserve"> </w:t>
      </w:r>
      <w:proofErr w:type="spellStart"/>
      <w:r w:rsidRPr="00880F9A">
        <w:rPr>
          <w:rFonts w:ascii="Verdana" w:hAnsi="Verdana"/>
        </w:rPr>
        <w:t>electrical</w:t>
      </w:r>
      <w:proofErr w:type="spellEnd"/>
      <w:r w:rsidRPr="00880F9A">
        <w:rPr>
          <w:rFonts w:ascii="Verdana" w:hAnsi="Verdana"/>
        </w:rPr>
        <w:t xml:space="preserve"> </w:t>
      </w:r>
      <w:proofErr w:type="spellStart"/>
      <w:r w:rsidRPr="00880F9A">
        <w:rPr>
          <w:rFonts w:ascii="Verdana" w:hAnsi="Verdana"/>
        </w:rPr>
        <w:t>components</w:t>
      </w:r>
      <w:proofErr w:type="spellEnd"/>
      <w:r w:rsidRPr="00880F9A">
        <w:rPr>
          <w:rFonts w:ascii="Verdana" w:hAnsi="Verdana"/>
        </w:rPr>
        <w:t>.</w:t>
      </w:r>
    </w:p>
    <w:p w14:paraId="0104BB50" w14:textId="635A94ED" w:rsidR="00880F9A" w:rsidRDefault="00880F9A" w:rsidP="00880F9A"/>
    <w:p w14:paraId="1817DC79" w14:textId="77777777" w:rsidR="00800C23" w:rsidRPr="00AE5D6C" w:rsidRDefault="00800C23" w:rsidP="007A61C1">
      <w:pPr>
        <w:rPr>
          <w:lang w:val="en-US"/>
        </w:rPr>
      </w:pPr>
    </w:p>
    <w:p w14:paraId="6671D61C" w14:textId="77777777" w:rsidR="007A61C1" w:rsidRDefault="00800C23" w:rsidP="007A61C1">
      <w:pPr>
        <w:rPr>
          <w:rFonts w:ascii="Verdana" w:hAnsi="Verdana"/>
          <w:b/>
          <w:lang w:val="en-US"/>
        </w:rPr>
      </w:pPr>
      <w:r w:rsidRPr="00800C23">
        <w:rPr>
          <w:rFonts w:ascii="Verdana" w:hAnsi="Verdana"/>
          <w:b/>
          <w:lang w:val="en-US"/>
        </w:rPr>
        <w:t>Keywords</w:t>
      </w:r>
      <w:r>
        <w:rPr>
          <w:rFonts w:ascii="Verdana" w:hAnsi="Verdana"/>
          <w:b/>
          <w:lang w:val="en-US"/>
        </w:rPr>
        <w:t>.</w:t>
      </w:r>
    </w:p>
    <w:p w14:paraId="5C053FF1" w14:textId="5C9BD84A" w:rsidR="00880F9A" w:rsidRPr="00872DF9" w:rsidRDefault="00880F9A" w:rsidP="00880F9A">
      <w:pPr>
        <w:pStyle w:val="NormalWeb"/>
        <w:rPr>
          <w:rFonts w:ascii="Verdana" w:hAnsi="Verdana"/>
          <w:b/>
          <w:bCs/>
        </w:rPr>
      </w:pPr>
      <w:proofErr w:type="spellStart"/>
      <w:r w:rsidRPr="00872DF9">
        <w:rPr>
          <w:rStyle w:val="Textoennegrita"/>
          <w:rFonts w:ascii="Verdana" w:hAnsi="Verdana"/>
          <w:b w:val="0"/>
          <w:bCs w:val="0"/>
        </w:rPr>
        <w:t>Stator</w:t>
      </w:r>
      <w:proofErr w:type="spellEnd"/>
      <w:r w:rsidRPr="00872DF9">
        <w:rPr>
          <w:rStyle w:val="Textoennegrita"/>
          <w:rFonts w:ascii="Verdana" w:hAnsi="Verdana"/>
          <w:b w:val="0"/>
          <w:bCs w:val="0"/>
        </w:rPr>
        <w:t xml:space="preserve"> </w:t>
      </w:r>
      <w:proofErr w:type="spellStart"/>
      <w:r w:rsidRPr="00872DF9">
        <w:rPr>
          <w:rStyle w:val="Textoennegrita"/>
          <w:rFonts w:ascii="Verdana" w:hAnsi="Verdana"/>
          <w:b w:val="0"/>
          <w:bCs w:val="0"/>
        </w:rPr>
        <w:t>winding</w:t>
      </w:r>
      <w:proofErr w:type="spellEnd"/>
      <w:r>
        <w:rPr>
          <w:rStyle w:val="Textoennegrita"/>
          <w:rFonts w:ascii="Verdana" w:hAnsi="Verdana"/>
          <w:b w:val="0"/>
          <w:bCs w:val="0"/>
        </w:rPr>
        <w:t>;</w:t>
      </w:r>
      <w:r w:rsidRPr="00872DF9">
        <w:rPr>
          <w:rFonts w:ascii="Verdana" w:hAnsi="Verdana"/>
          <w:b/>
          <w:bCs/>
        </w:rPr>
        <w:t xml:space="preserve"> </w:t>
      </w:r>
      <w:proofErr w:type="spellStart"/>
      <w:r w:rsidRPr="00872DF9">
        <w:rPr>
          <w:rStyle w:val="Textoennegrita"/>
          <w:rFonts w:ascii="Verdana" w:hAnsi="Verdana"/>
          <w:b w:val="0"/>
          <w:bCs w:val="0"/>
        </w:rPr>
        <w:t>Electrical</w:t>
      </w:r>
      <w:proofErr w:type="spellEnd"/>
      <w:r w:rsidRPr="00872DF9">
        <w:rPr>
          <w:rStyle w:val="Textoennegrita"/>
          <w:rFonts w:ascii="Verdana" w:hAnsi="Verdana"/>
          <w:b w:val="0"/>
          <w:bCs w:val="0"/>
        </w:rPr>
        <w:t xml:space="preserve"> diagnosis</w:t>
      </w:r>
      <w:r>
        <w:rPr>
          <w:rStyle w:val="Textoennegrita"/>
          <w:rFonts w:ascii="Verdana" w:hAnsi="Verdana"/>
          <w:b w:val="0"/>
          <w:bCs w:val="0"/>
        </w:rPr>
        <w:t xml:space="preserve">; </w:t>
      </w:r>
      <w:proofErr w:type="spellStart"/>
      <w:r w:rsidRPr="00872DF9">
        <w:rPr>
          <w:rStyle w:val="Textoennegrita"/>
          <w:rFonts w:ascii="Verdana" w:hAnsi="Verdana"/>
          <w:b w:val="0"/>
          <w:bCs w:val="0"/>
        </w:rPr>
        <w:t>Three-phase</w:t>
      </w:r>
      <w:proofErr w:type="spellEnd"/>
      <w:r w:rsidRPr="00872DF9">
        <w:rPr>
          <w:rStyle w:val="Textoennegrita"/>
          <w:rFonts w:ascii="Verdana" w:hAnsi="Verdana"/>
          <w:b w:val="0"/>
          <w:bCs w:val="0"/>
        </w:rPr>
        <w:t xml:space="preserve"> </w:t>
      </w:r>
      <w:proofErr w:type="spellStart"/>
      <w:r w:rsidRPr="00872DF9">
        <w:rPr>
          <w:rStyle w:val="Textoennegrita"/>
          <w:rFonts w:ascii="Verdana" w:hAnsi="Verdana"/>
          <w:b w:val="0"/>
          <w:bCs w:val="0"/>
        </w:rPr>
        <w:t>stator</w:t>
      </w:r>
      <w:proofErr w:type="spellEnd"/>
    </w:p>
    <w:p w14:paraId="3D7BD66A" w14:textId="77777777" w:rsidR="00880F9A" w:rsidRDefault="00880F9A" w:rsidP="00880F9A">
      <w:pPr>
        <w:rPr>
          <w:rFonts w:ascii="Verdana" w:eastAsia="Verdana" w:hAnsi="Verdana" w:cs="Verdana"/>
          <w:b/>
        </w:rPr>
      </w:pPr>
    </w:p>
    <w:p w14:paraId="799E2A3D" w14:textId="77777777" w:rsidR="00C80269" w:rsidRDefault="00C80269" w:rsidP="00880F9A">
      <w:pPr>
        <w:rPr>
          <w:rFonts w:ascii="Verdana" w:eastAsia="Verdana" w:hAnsi="Verdana" w:cs="Verdana"/>
          <w:b/>
        </w:rPr>
      </w:pPr>
    </w:p>
    <w:p w14:paraId="4FC0BCCC" w14:textId="77777777" w:rsidR="00C80269" w:rsidRDefault="00C80269" w:rsidP="00880F9A">
      <w:pPr>
        <w:rPr>
          <w:rFonts w:ascii="Verdana" w:eastAsia="Verdana" w:hAnsi="Verdana" w:cs="Verdana"/>
          <w:b/>
        </w:rPr>
      </w:pPr>
    </w:p>
    <w:p w14:paraId="17A2A657" w14:textId="77777777" w:rsidR="00C80269" w:rsidRDefault="00C80269" w:rsidP="00880F9A">
      <w:pPr>
        <w:rPr>
          <w:rFonts w:ascii="Verdana" w:eastAsia="Verdana" w:hAnsi="Verdana" w:cs="Verdana"/>
          <w:b/>
        </w:rPr>
      </w:pPr>
    </w:p>
    <w:p w14:paraId="47296338" w14:textId="77777777" w:rsidR="00C80269" w:rsidRDefault="00C80269" w:rsidP="00880F9A">
      <w:pPr>
        <w:rPr>
          <w:rFonts w:ascii="Verdana" w:eastAsia="Verdana" w:hAnsi="Verdana" w:cs="Verdana"/>
          <w:b/>
        </w:rPr>
      </w:pPr>
    </w:p>
    <w:p w14:paraId="52DD7D31" w14:textId="77777777" w:rsidR="00880F9A" w:rsidRPr="00872DF9" w:rsidRDefault="00880F9A" w:rsidP="00880F9A">
      <w:pPr>
        <w:rPr>
          <w:rFonts w:ascii="Verdana" w:eastAsia="Verdana" w:hAnsi="Verdana" w:cs="Verdana"/>
          <w:b/>
          <w:lang w:eastAsia="es-CO"/>
        </w:rPr>
      </w:pPr>
      <w:r w:rsidRPr="00872DF9">
        <w:rPr>
          <w:rFonts w:ascii="Verdana" w:eastAsia="Verdana" w:hAnsi="Verdana" w:cs="Verdana"/>
          <w:b/>
        </w:rPr>
        <w:lastRenderedPageBreak/>
        <w:t xml:space="preserve">INTRODUCCIÓN. </w:t>
      </w:r>
    </w:p>
    <w:p w14:paraId="1618B518" w14:textId="2CBEB186" w:rsidR="00880F9A" w:rsidRPr="00872DF9" w:rsidRDefault="00880F9A" w:rsidP="00880F9A">
      <w:pPr>
        <w:pStyle w:val="NormalWeb"/>
        <w:jc w:val="both"/>
        <w:rPr>
          <w:rFonts w:ascii="Verdana" w:hAnsi="Verdana"/>
        </w:rPr>
      </w:pPr>
      <w:r w:rsidRPr="00872DF9">
        <w:rPr>
          <w:rFonts w:ascii="Verdana" w:hAnsi="Verdana"/>
        </w:rPr>
        <w:t>El estator en una motocicleta constituye un componente esencial dentro del sistema de generación eléctrica y sistema de carga. Se trata de un elemento estacionario que, en conjunto con el rotor —parte móvil—, integra el alternador,</w:t>
      </w:r>
      <w:r w:rsidRPr="00C12A1D">
        <w:rPr>
          <w:rFonts w:ascii="Verdana" w:hAnsi="Verdana"/>
        </w:rPr>
        <w:t xml:space="preserve"> </w:t>
      </w:r>
      <w:r w:rsidR="00C12A1D" w:rsidRPr="00C12A1D">
        <w:rPr>
          <w:rFonts w:ascii="Verdana" w:hAnsi="Verdana"/>
        </w:rPr>
        <w:t>cuya función es transformar la energía mecánica en energía eléctrica</w:t>
      </w:r>
      <w:r w:rsidRPr="00872DF9">
        <w:rPr>
          <w:rFonts w:ascii="Verdana" w:hAnsi="Verdana"/>
        </w:rPr>
        <w:t xml:space="preserve">. Su función principal radica en garantizar el suministro de corriente eléctrica para </w:t>
      </w:r>
      <w:r w:rsidR="00C12A1D">
        <w:rPr>
          <w:rFonts w:ascii="Verdana" w:hAnsi="Verdana"/>
        </w:rPr>
        <w:t>el funcionamiento</w:t>
      </w:r>
      <w:r w:rsidRPr="00872DF9">
        <w:rPr>
          <w:rFonts w:ascii="Verdana" w:hAnsi="Verdana"/>
        </w:rPr>
        <w:t xml:space="preserve"> de los diferentes sistemas electrónicos de la motocicleta, así como en mantener la batería en condiciones óptimas de carga durante el funcionamiento del motor.</w:t>
      </w:r>
    </w:p>
    <w:p w14:paraId="21AF89DA" w14:textId="1550F2B8" w:rsidR="00800C23" w:rsidRPr="00C80269" w:rsidRDefault="00880F9A" w:rsidP="00C80269">
      <w:pPr>
        <w:pStyle w:val="NormalWeb"/>
        <w:jc w:val="both"/>
        <w:rPr>
          <w:rFonts w:ascii="Verdana" w:hAnsi="Verdana"/>
        </w:rPr>
      </w:pPr>
      <w:r w:rsidRPr="00872DF9">
        <w:rPr>
          <w:rFonts w:ascii="Verdana" w:hAnsi="Verdana"/>
        </w:rPr>
        <w:t>El presente documento tiene como propósito analizar y describir de manera sistemática el procedimiento de rebobinado del estator cuando este presenta daños, con el fin de asegurar la continuidad operativa del sistema de carga. Asimismo, busca aportar una referencia técnica y académica que contribuya al estudio, comprensión y aplicación de procesos de mantenimiento especializado en sistemas de generación eléctrica en motocicletas.</w:t>
      </w:r>
    </w:p>
    <w:p w14:paraId="080CEF82" w14:textId="77777777" w:rsidR="00880F9A" w:rsidRPr="00872DF9" w:rsidRDefault="00880F9A" w:rsidP="00880F9A">
      <w:pPr>
        <w:pStyle w:val="Ttulo3"/>
        <w:rPr>
          <w:rFonts w:ascii="Verdana" w:hAnsi="Verdana"/>
          <w:sz w:val="24"/>
          <w:szCs w:val="24"/>
        </w:rPr>
      </w:pPr>
      <w:r w:rsidRPr="00872DF9">
        <w:rPr>
          <w:rStyle w:val="Textoennegrita"/>
          <w:rFonts w:ascii="Verdana" w:hAnsi="Verdana"/>
          <w:b/>
          <w:bCs w:val="0"/>
          <w:sz w:val="24"/>
          <w:szCs w:val="24"/>
        </w:rPr>
        <w:t>COMPONENTES Y FUNCIONAMIENTO DEL ESTATOR:</w:t>
      </w:r>
    </w:p>
    <w:p w14:paraId="734D042C" w14:textId="77777777" w:rsidR="00880F9A" w:rsidRPr="00872DF9" w:rsidRDefault="00880F9A" w:rsidP="00880F9A">
      <w:pPr>
        <w:numPr>
          <w:ilvl w:val="0"/>
          <w:numId w:val="4"/>
        </w:numPr>
        <w:spacing w:before="100" w:beforeAutospacing="1" w:after="100" w:afterAutospacing="1"/>
        <w:jc w:val="both"/>
        <w:rPr>
          <w:rFonts w:ascii="Verdana" w:hAnsi="Verdana"/>
        </w:rPr>
      </w:pPr>
      <w:r w:rsidRPr="00872DF9">
        <w:rPr>
          <w:rStyle w:val="Textoennegrita"/>
          <w:rFonts w:ascii="Verdana" w:hAnsi="Verdana"/>
        </w:rPr>
        <w:t>Bobinas de Cobre:</w:t>
      </w:r>
      <w:r w:rsidRPr="00872DF9">
        <w:rPr>
          <w:rFonts w:ascii="Verdana" w:hAnsi="Verdana"/>
        </w:rPr>
        <w:t xml:space="preserve"> El estator de la imagen 1 está compuesto por un conjunto de bobinas de alambre de cobre enrolladas alrededor de un núcleo metálico.</w:t>
      </w:r>
    </w:p>
    <w:p w14:paraId="6CA603CB" w14:textId="77777777" w:rsidR="00880F9A" w:rsidRPr="00872DF9" w:rsidRDefault="00880F9A" w:rsidP="00880F9A">
      <w:pPr>
        <w:numPr>
          <w:ilvl w:val="0"/>
          <w:numId w:val="4"/>
        </w:numPr>
        <w:spacing w:before="100" w:beforeAutospacing="1" w:after="100" w:afterAutospacing="1"/>
        <w:jc w:val="both"/>
        <w:rPr>
          <w:rFonts w:ascii="Verdana" w:hAnsi="Verdana"/>
        </w:rPr>
      </w:pPr>
      <w:r w:rsidRPr="00872DF9">
        <w:rPr>
          <w:rStyle w:val="Textoennegrita"/>
          <w:rFonts w:ascii="Verdana" w:hAnsi="Verdana"/>
        </w:rPr>
        <w:t>Campo Magnético:</w:t>
      </w:r>
      <w:r w:rsidRPr="00872DF9">
        <w:rPr>
          <w:rFonts w:ascii="Verdana" w:hAnsi="Verdana"/>
        </w:rPr>
        <w:t xml:space="preserve"> Al girar el rotor de la imagen 2 alrededor del estator, de la imágen1 se genera un campo magnético variable que induce corriente eléctrica en las bobinas.</w:t>
      </w:r>
    </w:p>
    <w:p w14:paraId="5B6A3A71" w14:textId="4626DEF3" w:rsidR="00C80269" w:rsidRPr="00C80269" w:rsidRDefault="00880F9A" w:rsidP="007343F8">
      <w:pPr>
        <w:numPr>
          <w:ilvl w:val="0"/>
          <w:numId w:val="4"/>
        </w:numPr>
        <w:spacing w:before="100" w:beforeAutospacing="1" w:after="100" w:afterAutospacing="1"/>
        <w:jc w:val="both"/>
        <w:rPr>
          <w:rFonts w:ascii="Verdana" w:hAnsi="Verdana"/>
        </w:rPr>
      </w:pPr>
      <w:r w:rsidRPr="00C80269">
        <w:rPr>
          <w:rStyle w:val="Textoennegrita"/>
          <w:rFonts w:ascii="Verdana" w:hAnsi="Verdana"/>
        </w:rPr>
        <w:t>Corriente Alterna (AC):</w:t>
      </w:r>
      <w:r w:rsidRPr="00C80269">
        <w:rPr>
          <w:rFonts w:ascii="Verdana" w:hAnsi="Verdana"/>
        </w:rPr>
        <w:t xml:space="preserve"> El estator produce corriente alterna que posteriormente es rectificada (convertida en corriente directa o DC) para ser utilizada por la batería y otros sistemas eléctricos.</w:t>
      </w:r>
    </w:p>
    <w:p w14:paraId="04381AC2" w14:textId="0490FBFB" w:rsidR="00880F9A" w:rsidRPr="00872DF9" w:rsidRDefault="00880F9A" w:rsidP="00880F9A">
      <w:pPr>
        <w:spacing w:before="100" w:beforeAutospacing="1" w:after="100" w:afterAutospacing="1"/>
        <w:jc w:val="center"/>
        <w:rPr>
          <w:rFonts w:ascii="Verdana" w:hAnsi="Verdana"/>
          <w:b/>
          <w:bCs/>
        </w:rPr>
      </w:pPr>
      <w:r w:rsidRPr="00872DF9">
        <w:rPr>
          <w:rFonts w:ascii="Verdana" w:hAnsi="Verdana"/>
          <w:b/>
          <w:bCs/>
        </w:rPr>
        <w:t>Imagen 1, Componentes del estator  YZFR6 2009-2017</w:t>
      </w:r>
    </w:p>
    <w:p w14:paraId="77672B96" w14:textId="23AF2784" w:rsidR="00880F9A" w:rsidRPr="00872DF9" w:rsidRDefault="00C80269" w:rsidP="00880F9A">
      <w:pPr>
        <w:spacing w:before="100" w:beforeAutospacing="1" w:after="100" w:afterAutospacing="1"/>
        <w:jc w:val="center"/>
        <w:rPr>
          <w:rFonts w:ascii="Verdana" w:hAnsi="Verdana"/>
        </w:rPr>
      </w:pPr>
      <w:r w:rsidRPr="00872DF9">
        <w:rPr>
          <w:rFonts w:ascii="Verdana" w:hAnsi="Verdana"/>
          <w:noProof/>
        </w:rPr>
        <mc:AlternateContent>
          <mc:Choice Requires="wps">
            <w:drawing>
              <wp:anchor distT="0" distB="0" distL="114300" distR="114300" simplePos="0" relativeHeight="251664384" behindDoc="0" locked="0" layoutInCell="1" allowOverlap="1" wp14:anchorId="66AE98DC" wp14:editId="49043CD0">
                <wp:simplePos x="0" y="0"/>
                <wp:positionH relativeFrom="column">
                  <wp:posOffset>1592523</wp:posOffset>
                </wp:positionH>
                <wp:positionV relativeFrom="paragraph">
                  <wp:posOffset>1378315</wp:posOffset>
                </wp:positionV>
                <wp:extent cx="642620" cy="209990"/>
                <wp:effectExtent l="25400" t="38100" r="5080" b="19050"/>
                <wp:wrapNone/>
                <wp:docPr id="1572612503" name="Conector recto de flecha 5"/>
                <wp:cNvGraphicFramePr/>
                <a:graphic xmlns:a="http://schemas.openxmlformats.org/drawingml/2006/main">
                  <a:graphicData uri="http://schemas.microsoft.com/office/word/2010/wordprocessingShape">
                    <wps:wsp>
                      <wps:cNvCnPr/>
                      <wps:spPr>
                        <a:xfrm flipH="1" flipV="1">
                          <a:off x="0" y="0"/>
                          <a:ext cx="642620" cy="209990"/>
                        </a:xfrm>
                        <a:prstGeom prst="straightConnector1">
                          <a:avLst/>
                        </a:prstGeom>
                        <a:ln>
                          <a:solidFill>
                            <a:srgbClr val="00B0F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6042D69" id="_x0000_t32" coordsize="21600,21600" o:spt="32" o:oned="t" path="m,l21600,21600e" filled="f">
                <v:path arrowok="t" fillok="f" o:connecttype="none"/>
                <o:lock v:ext="edit" shapetype="t"/>
              </v:shapetype>
              <v:shape id="Conector recto de flecha 5" o:spid="_x0000_s1026" type="#_x0000_t32" style="position:absolute;margin-left:125.4pt;margin-top:108.55pt;width:50.6pt;height:16.5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" strokecolor="#00b0f0" strokeweight="1.5pt">
                <v:stroke endarrow="block" joinstyle="miter"/>
              </v:shape>
            </w:pict>
          </mc:Fallback>
        </mc:AlternateContent>
      </w:r>
      <w:r w:rsidRPr="00872DF9">
        <w:rPr>
          <w:rFonts w:ascii="Verdana" w:hAnsi="Verdana"/>
          <w:noProof/>
        </w:rPr>
        <mc:AlternateContent>
          <mc:Choice Requires="wps">
            <w:drawing>
              <wp:anchor distT="0" distB="0" distL="114300" distR="114300" simplePos="0" relativeHeight="251663360" behindDoc="0" locked="0" layoutInCell="1" allowOverlap="1" wp14:anchorId="6A8F3520" wp14:editId="1A7D8445">
                <wp:simplePos x="0" y="0"/>
                <wp:positionH relativeFrom="column">
                  <wp:posOffset>327025</wp:posOffset>
                </wp:positionH>
                <wp:positionV relativeFrom="paragraph">
                  <wp:posOffset>1121969</wp:posOffset>
                </wp:positionV>
                <wp:extent cx="1264285" cy="258053"/>
                <wp:effectExtent l="0" t="0" r="18415" b="8890"/>
                <wp:wrapNone/>
                <wp:docPr id="213938740" name="Cuadro de texto 6"/>
                <wp:cNvGraphicFramePr/>
                <a:graphic xmlns:a="http://schemas.openxmlformats.org/drawingml/2006/main">
                  <a:graphicData uri="http://schemas.microsoft.com/office/word/2010/wordprocessingShape">
                    <wps:wsp>
                      <wps:cNvSpPr txBox="1"/>
                      <wps:spPr>
                        <a:xfrm>
                          <a:off x="0" y="0"/>
                          <a:ext cx="1264285" cy="258053"/>
                        </a:xfrm>
                        <a:prstGeom prst="rect">
                          <a:avLst/>
                        </a:prstGeom>
                        <a:solidFill>
                          <a:srgbClr val="00B0F0"/>
                        </a:solidFill>
                        <a:ln w="6350">
                          <a:solidFill>
                            <a:prstClr val="black"/>
                          </a:solidFill>
                        </a:ln>
                      </wps:spPr>
                      <wps:txbx>
                        <w:txbxContent>
                          <w:p w14:paraId="6D4FF919" w14:textId="77777777" w:rsidR="00880F9A" w:rsidRDefault="00880F9A" w:rsidP="00880F9A">
                            <w:pPr>
                              <w:jc w:val="center"/>
                            </w:pPr>
                            <w:r>
                              <w:t>Núcleo Metálico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F3520" id="_x0000_t202" coordsize="21600,21600" o:spt="202" path="m,l,21600r21600,l21600,xe">
                <v:stroke joinstyle="miter"/>
                <v:path gradientshapeok="t" o:connecttype="rect"/>
              </v:shapetype>
              <v:shape id="Cuadro de texto 6" o:spid="_x0000_s1026" type="#_x0000_t202" style="position:absolute;left:0;text-align:left;margin-left:25.75pt;margin-top:88.35pt;width:99.55pt;height:2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" fillcolor="#00b0f0" strokeweight=".5pt">
                <v:textbox>
                  <w:txbxContent>
                    <w:p w14:paraId="6D4FF919" w14:textId="77777777" w:rsidR="00880F9A" w:rsidRDefault="00880F9A" w:rsidP="00880F9A">
                      <w:pPr>
                        <w:jc w:val="center"/>
                      </w:pPr>
                      <w:r>
                        <w:t>Núcleo Metálico</w:t>
                      </w:r>
                    </w:p>
                  </w:txbxContent>
                </v:textbox>
              </v:shape>
            </w:pict>
          </mc:Fallback>
        </mc:AlternateContent>
      </w:r>
      <w:r w:rsidRPr="00872DF9">
        <w:rPr>
          <w:rFonts w:ascii="Verdana" w:hAnsi="Verdana"/>
          <w:noProof/>
        </w:rPr>
        <mc:AlternateContent>
          <mc:Choice Requires="wps">
            <w:drawing>
              <wp:anchor distT="0" distB="0" distL="114300" distR="114300" simplePos="0" relativeHeight="251662336" behindDoc="0" locked="0" layoutInCell="1" allowOverlap="1" wp14:anchorId="0376BCC7" wp14:editId="00D92CCE">
                <wp:simplePos x="0" y="0"/>
                <wp:positionH relativeFrom="column">
                  <wp:posOffset>326736</wp:posOffset>
                </wp:positionH>
                <wp:positionV relativeFrom="paragraph">
                  <wp:posOffset>474633</wp:posOffset>
                </wp:positionV>
                <wp:extent cx="1264285" cy="258053"/>
                <wp:effectExtent l="0" t="0" r="18415" b="8890"/>
                <wp:wrapNone/>
                <wp:docPr id="335965193" name="Cuadro de texto 6"/>
                <wp:cNvGraphicFramePr/>
                <a:graphic xmlns:a="http://schemas.openxmlformats.org/drawingml/2006/main">
                  <a:graphicData uri="http://schemas.microsoft.com/office/word/2010/wordprocessingShape">
                    <wps:wsp>
                      <wps:cNvSpPr txBox="1"/>
                      <wps:spPr>
                        <a:xfrm>
                          <a:off x="0" y="0"/>
                          <a:ext cx="1264285" cy="258053"/>
                        </a:xfrm>
                        <a:prstGeom prst="rect">
                          <a:avLst/>
                        </a:prstGeom>
                        <a:solidFill>
                          <a:srgbClr val="FF0000"/>
                        </a:solidFill>
                        <a:ln w="6350">
                          <a:solidFill>
                            <a:prstClr val="black"/>
                          </a:solidFill>
                        </a:ln>
                      </wps:spPr>
                      <wps:txbx>
                        <w:txbxContent>
                          <w:p w14:paraId="0D893B59" w14:textId="77777777" w:rsidR="00880F9A" w:rsidRDefault="00880F9A" w:rsidP="00880F9A">
                            <w:pPr>
                              <w:jc w:val="center"/>
                            </w:pPr>
                            <w:r>
                              <w:t>Bobina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6BCC7" id="_x0000_s1027" type="#_x0000_t202" style="position:absolute;left:0;text-align:left;margin-left:25.75pt;margin-top:37.35pt;width:99.55pt;height:2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" fillcolor="red" strokeweight=".5pt">
                <v:textbox>
                  <w:txbxContent>
                    <w:p w14:paraId="0D893B59" w14:textId="77777777" w:rsidR="00880F9A" w:rsidRDefault="00880F9A" w:rsidP="00880F9A">
                      <w:pPr>
                        <w:jc w:val="center"/>
                      </w:pPr>
                      <w:r>
                        <w:t>Bobina</w:t>
                      </w:r>
                    </w:p>
                  </w:txbxContent>
                </v:textbox>
              </v:shape>
            </w:pict>
          </mc:Fallback>
        </mc:AlternateContent>
      </w:r>
      <w:r w:rsidRPr="00872DF9">
        <w:rPr>
          <w:rFonts w:ascii="Verdana" w:hAnsi="Verdana"/>
          <w:noProof/>
        </w:rPr>
        <mc:AlternateContent>
          <mc:Choice Requires="wps">
            <w:drawing>
              <wp:anchor distT="0" distB="0" distL="114300" distR="114300" simplePos="0" relativeHeight="251661312" behindDoc="0" locked="0" layoutInCell="1" allowOverlap="1" wp14:anchorId="3A7D71D3" wp14:editId="4220D6BB">
                <wp:simplePos x="0" y="0"/>
                <wp:positionH relativeFrom="column">
                  <wp:posOffset>1672117</wp:posOffset>
                </wp:positionH>
                <wp:positionV relativeFrom="paragraph">
                  <wp:posOffset>501713</wp:posOffset>
                </wp:positionV>
                <wp:extent cx="589890" cy="72604"/>
                <wp:effectExtent l="25400" t="12700" r="7620" b="54610"/>
                <wp:wrapNone/>
                <wp:docPr id="1832657535" name="Conector recto de flecha 5"/>
                <wp:cNvGraphicFramePr/>
                <a:graphic xmlns:a="http://schemas.openxmlformats.org/drawingml/2006/main">
                  <a:graphicData uri="http://schemas.microsoft.com/office/word/2010/wordprocessingShape">
                    <wps:wsp>
                      <wps:cNvCnPr/>
                      <wps:spPr>
                        <a:xfrm flipH="1">
                          <a:off x="0" y="0"/>
                          <a:ext cx="589890" cy="72604"/>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96DF92" id="Conector recto de flecha 5" o:spid="_x0000_s1026" type="#_x0000_t32" style="position:absolute;margin-left:131.65pt;margin-top:39.5pt;width:46.45pt;height:5.7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" strokecolor="red" strokeweight="1.5pt">
                <v:stroke endarrow="block" joinstyle="miter"/>
              </v:shape>
            </w:pict>
          </mc:Fallback>
        </mc:AlternateContent>
      </w:r>
      <w:r w:rsidRPr="00872DF9">
        <w:rPr>
          <w:rFonts w:ascii="Verdana" w:hAnsi="Verdana"/>
          <w:noProof/>
        </w:rPr>
        <mc:AlternateContent>
          <mc:Choice Requires="wps">
            <w:drawing>
              <wp:anchor distT="0" distB="0" distL="114300" distR="114300" simplePos="0" relativeHeight="251659264" behindDoc="0" locked="0" layoutInCell="1" allowOverlap="1" wp14:anchorId="1986E263" wp14:editId="0F5479A2">
                <wp:simplePos x="0" y="0"/>
                <wp:positionH relativeFrom="column">
                  <wp:posOffset>3464705</wp:posOffset>
                </wp:positionH>
                <wp:positionV relativeFrom="paragraph">
                  <wp:posOffset>219471</wp:posOffset>
                </wp:positionV>
                <wp:extent cx="1166985" cy="282418"/>
                <wp:effectExtent l="12700" t="50800" r="0" b="22860"/>
                <wp:wrapNone/>
                <wp:docPr id="291356674" name="Conector recto de flecha 5"/>
                <wp:cNvGraphicFramePr/>
                <a:graphic xmlns:a="http://schemas.openxmlformats.org/drawingml/2006/main">
                  <a:graphicData uri="http://schemas.microsoft.com/office/word/2010/wordprocessingShape">
                    <wps:wsp>
                      <wps:cNvCnPr/>
                      <wps:spPr>
                        <a:xfrm flipV="1">
                          <a:off x="0" y="0"/>
                          <a:ext cx="1166985" cy="282418"/>
                        </a:xfrm>
                        <a:prstGeom prst="straightConnector1">
                          <a:avLst/>
                        </a:prstGeom>
                        <a:ln>
                          <a:solidFill>
                            <a:srgbClr val="FFFF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C6FEB9" id="Conector recto de flecha 5" o:spid="_x0000_s1026" type="#_x0000_t32" style="position:absolute;margin-left:272.8pt;margin-top:17.3pt;width:91.9pt;height:22.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" strokecolor="yellow" strokeweight="1.5pt">
                <v:stroke endarrow="block" joinstyle="miter"/>
              </v:shape>
            </w:pict>
          </mc:Fallback>
        </mc:AlternateContent>
      </w:r>
      <w:r w:rsidR="00880F9A" w:rsidRPr="00872DF9">
        <w:rPr>
          <w:rFonts w:ascii="Verdana" w:hAnsi="Verdana"/>
          <w:noProof/>
        </w:rPr>
        <mc:AlternateContent>
          <mc:Choice Requires="wps">
            <w:drawing>
              <wp:anchor distT="0" distB="0" distL="114300" distR="114300" simplePos="0" relativeHeight="251660288" behindDoc="0" locked="0" layoutInCell="1" allowOverlap="1" wp14:anchorId="707CABEC" wp14:editId="6118B934">
                <wp:simplePos x="0" y="0"/>
                <wp:positionH relativeFrom="column">
                  <wp:posOffset>4688205</wp:posOffset>
                </wp:positionH>
                <wp:positionV relativeFrom="paragraph">
                  <wp:posOffset>75457</wp:posOffset>
                </wp:positionV>
                <wp:extent cx="1264596" cy="258864"/>
                <wp:effectExtent l="0" t="0" r="18415" b="8255"/>
                <wp:wrapNone/>
                <wp:docPr id="1675745065" name="Cuadro de texto 6"/>
                <wp:cNvGraphicFramePr/>
                <a:graphic xmlns:a="http://schemas.openxmlformats.org/drawingml/2006/main">
                  <a:graphicData uri="http://schemas.microsoft.com/office/word/2010/wordprocessingShape">
                    <wps:wsp>
                      <wps:cNvSpPr txBox="1"/>
                      <wps:spPr>
                        <a:xfrm>
                          <a:off x="0" y="0"/>
                          <a:ext cx="1264596" cy="258864"/>
                        </a:xfrm>
                        <a:prstGeom prst="rect">
                          <a:avLst/>
                        </a:prstGeom>
                        <a:solidFill>
                          <a:srgbClr val="FFFF00"/>
                        </a:solidFill>
                        <a:ln w="6350">
                          <a:solidFill>
                            <a:prstClr val="black"/>
                          </a:solidFill>
                        </a:ln>
                      </wps:spPr>
                      <wps:txbx>
                        <w:txbxContent>
                          <w:p w14:paraId="481185B0" w14:textId="77777777" w:rsidR="00880F9A" w:rsidRDefault="00880F9A" w:rsidP="00880F9A">
                            <w:pPr>
                              <w:jc w:val="center"/>
                            </w:pPr>
                            <w:r>
                              <w:t>Conexión Trifásica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CABEC" id="_x0000_s1028" type="#_x0000_t202" style="position:absolute;left:0;text-align:left;margin-left:369.15pt;margin-top:5.95pt;width:99.55pt;height:2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" fillcolor="yellow" strokeweight=".5pt">
                <v:textbox>
                  <w:txbxContent>
                    <w:p w14:paraId="481185B0" w14:textId="77777777" w:rsidR="00880F9A" w:rsidRDefault="00880F9A" w:rsidP="00880F9A">
                      <w:pPr>
                        <w:jc w:val="center"/>
                      </w:pPr>
                      <w:r>
                        <w:t>Conexión Trifásica</w:t>
                      </w:r>
                    </w:p>
                  </w:txbxContent>
                </v:textbox>
              </v:shape>
            </w:pict>
          </mc:Fallback>
        </mc:AlternateContent>
      </w:r>
      <w:r w:rsidR="00880F9A" w:rsidRPr="00872DF9">
        <w:rPr>
          <w:rFonts w:ascii="Verdana" w:hAnsi="Verdana"/>
          <w:noProof/>
        </w:rPr>
        <w:drawing>
          <wp:inline distT="0" distB="0" distL="0" distR="0" wp14:anchorId="4A2FE0F6" wp14:editId="22B1E4DD">
            <wp:extent cx="2016496" cy="1810693"/>
            <wp:effectExtent l="0" t="0" r="3175" b="5715"/>
            <wp:docPr id="71097055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70559" name="Imagen 710970559"/>
                    <pic:cNvPicPr/>
                  </pic:nvPicPr>
                  <pic:blipFill>
                    <a:blip r:embed="rId9" cstate="print">
                      <a:extLst>
                        <a:ext uri="{BEBA8EAE-BF5A-486C-A8C5-ECC9F3942E4B}">
                          <a14:imgProps xmlns:a14="http://schemas.microsoft.com/office/drawing/2010/main">
                            <a14:imgLayer r:embed="rId10">
                              <a14:imgEffect>
                                <a14:sharpenSoften amount="25000"/>
                              </a14:imgEffect>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2047416" cy="1838457"/>
                    </a:xfrm>
                    <a:prstGeom prst="rect">
                      <a:avLst/>
                    </a:prstGeom>
                  </pic:spPr>
                </pic:pic>
              </a:graphicData>
            </a:graphic>
          </wp:inline>
        </w:drawing>
      </w:r>
    </w:p>
    <w:p w14:paraId="4C0012A7" w14:textId="77777777" w:rsidR="00880F9A" w:rsidRPr="00872DF9" w:rsidRDefault="00880F9A" w:rsidP="00880F9A">
      <w:pPr>
        <w:spacing w:before="100" w:beforeAutospacing="1" w:after="100" w:afterAutospacing="1"/>
        <w:jc w:val="center"/>
        <w:rPr>
          <w:rFonts w:ascii="Verdana" w:hAnsi="Verdana"/>
        </w:rPr>
      </w:pPr>
      <w:r w:rsidRPr="00872DF9">
        <w:rPr>
          <w:rFonts w:ascii="Verdana" w:hAnsi="Verdana"/>
        </w:rPr>
        <w:t>Fuente: Fotografía del autor (2025)</w:t>
      </w:r>
    </w:p>
    <w:p w14:paraId="39D85F91" w14:textId="77777777" w:rsidR="00880F9A" w:rsidRPr="00872DF9" w:rsidRDefault="00880F9A" w:rsidP="00880F9A">
      <w:pPr>
        <w:spacing w:before="100" w:beforeAutospacing="1" w:after="100" w:afterAutospacing="1"/>
        <w:jc w:val="both"/>
        <w:rPr>
          <w:rFonts w:ascii="Verdana" w:hAnsi="Verdana"/>
        </w:rPr>
      </w:pPr>
      <w:r w:rsidRPr="00872DF9">
        <w:rPr>
          <w:rFonts w:ascii="Verdana" w:hAnsi="Verdana"/>
        </w:rPr>
        <w:lastRenderedPageBreak/>
        <w:t>En la imagen 1, se puede observar el estator de una motocicleta YZFR6 2009-2017. Este estator cuenta con 18 polos  y con una conexión trifásica.</w:t>
      </w:r>
    </w:p>
    <w:p w14:paraId="3CD721C8" w14:textId="77777777" w:rsidR="00880F9A" w:rsidRPr="00C80269" w:rsidRDefault="00880F9A" w:rsidP="00880F9A">
      <w:pPr>
        <w:pStyle w:val="Ttulo3"/>
        <w:rPr>
          <w:rFonts w:ascii="Verdana" w:hAnsi="Verdana"/>
          <w:b w:val="0"/>
          <w:bCs/>
          <w:sz w:val="24"/>
          <w:szCs w:val="24"/>
        </w:rPr>
      </w:pPr>
      <w:r w:rsidRPr="00C80269">
        <w:rPr>
          <w:rStyle w:val="Textoennegrita"/>
          <w:rFonts w:ascii="Verdana" w:hAnsi="Verdana"/>
          <w:b/>
          <w:bCs w:val="0"/>
          <w:sz w:val="24"/>
          <w:szCs w:val="24"/>
        </w:rPr>
        <w:t>Problemas comunes del estator:</w:t>
      </w:r>
    </w:p>
    <w:p w14:paraId="2437C2E9" w14:textId="77777777" w:rsidR="00880F9A" w:rsidRPr="00872DF9" w:rsidRDefault="00880F9A" w:rsidP="00880F9A">
      <w:pPr>
        <w:numPr>
          <w:ilvl w:val="0"/>
          <w:numId w:val="5"/>
        </w:numPr>
        <w:spacing w:before="100" w:beforeAutospacing="1" w:after="100" w:afterAutospacing="1"/>
        <w:rPr>
          <w:rFonts w:ascii="Verdana" w:hAnsi="Verdana"/>
        </w:rPr>
      </w:pPr>
      <w:r w:rsidRPr="00872DF9">
        <w:rPr>
          <w:rFonts w:ascii="Verdana" w:hAnsi="Verdana"/>
        </w:rPr>
        <w:t>Batería que no se carga adecuadamente.</w:t>
      </w:r>
    </w:p>
    <w:p w14:paraId="0A3D228A" w14:textId="77777777" w:rsidR="00880F9A" w:rsidRPr="00872DF9" w:rsidRDefault="00880F9A" w:rsidP="00880F9A">
      <w:pPr>
        <w:numPr>
          <w:ilvl w:val="0"/>
          <w:numId w:val="5"/>
        </w:numPr>
        <w:spacing w:before="100" w:beforeAutospacing="1" w:after="100" w:afterAutospacing="1"/>
        <w:rPr>
          <w:rFonts w:ascii="Verdana" w:hAnsi="Verdana"/>
        </w:rPr>
      </w:pPr>
      <w:r w:rsidRPr="00872DF9">
        <w:rPr>
          <w:rFonts w:ascii="Verdana" w:hAnsi="Verdana"/>
        </w:rPr>
        <w:t>Problemas con las luces que parpadean o se atenúan.</w:t>
      </w:r>
    </w:p>
    <w:p w14:paraId="6662BCF5" w14:textId="77777777" w:rsidR="00880F9A" w:rsidRPr="00872DF9" w:rsidRDefault="00880F9A" w:rsidP="00880F9A">
      <w:pPr>
        <w:numPr>
          <w:ilvl w:val="0"/>
          <w:numId w:val="5"/>
        </w:numPr>
        <w:spacing w:before="100" w:beforeAutospacing="1" w:after="100" w:afterAutospacing="1"/>
        <w:rPr>
          <w:rFonts w:ascii="Verdana" w:hAnsi="Verdana"/>
        </w:rPr>
      </w:pPr>
      <w:r w:rsidRPr="00872DF9">
        <w:rPr>
          <w:rFonts w:ascii="Verdana" w:hAnsi="Verdana"/>
        </w:rPr>
        <w:t>Fallos intermitentes en el sistema eléctrico.</w:t>
      </w:r>
    </w:p>
    <w:p w14:paraId="74F7DF03" w14:textId="77777777" w:rsidR="00880F9A" w:rsidRPr="00872DF9" w:rsidRDefault="00880F9A" w:rsidP="00880F9A">
      <w:pPr>
        <w:numPr>
          <w:ilvl w:val="0"/>
          <w:numId w:val="5"/>
        </w:numPr>
        <w:spacing w:before="100" w:beforeAutospacing="1" w:after="100" w:afterAutospacing="1"/>
        <w:rPr>
          <w:rFonts w:ascii="Verdana" w:hAnsi="Verdana"/>
        </w:rPr>
      </w:pPr>
      <w:r w:rsidRPr="00872DF9">
        <w:rPr>
          <w:rFonts w:ascii="Verdana" w:hAnsi="Verdana"/>
        </w:rPr>
        <w:t>La motocicleta no arranca correctamente.</w:t>
      </w:r>
    </w:p>
    <w:p w14:paraId="259E6960" w14:textId="77777777" w:rsidR="00880F9A" w:rsidRPr="00872DF9" w:rsidRDefault="00880F9A" w:rsidP="00880F9A">
      <w:pPr>
        <w:spacing w:before="100" w:beforeAutospacing="1" w:after="100" w:afterAutospacing="1"/>
        <w:jc w:val="center"/>
        <w:rPr>
          <w:rFonts w:ascii="Verdana" w:hAnsi="Verdana"/>
          <w:b/>
          <w:bCs/>
        </w:rPr>
      </w:pPr>
      <w:r w:rsidRPr="00872DF9">
        <w:rPr>
          <w:rFonts w:ascii="Verdana" w:hAnsi="Verdana"/>
          <w:b/>
          <w:bCs/>
        </w:rPr>
        <w:t>Imagen 2, Rotor Magnético  YZFR6 2009-2017</w:t>
      </w:r>
    </w:p>
    <w:p w14:paraId="493D4192" w14:textId="77777777" w:rsidR="00880F9A" w:rsidRPr="00872DF9" w:rsidRDefault="00880F9A" w:rsidP="00880F9A">
      <w:pPr>
        <w:spacing w:before="100" w:beforeAutospacing="1" w:after="100" w:afterAutospacing="1"/>
        <w:jc w:val="center"/>
        <w:rPr>
          <w:rFonts w:ascii="Verdana" w:hAnsi="Verdana"/>
        </w:rPr>
      </w:pPr>
      <w:r w:rsidRPr="00872DF9">
        <w:rPr>
          <w:rFonts w:ascii="Verdana" w:hAnsi="Verdana"/>
          <w:noProof/>
        </w:rPr>
        <mc:AlternateContent>
          <mc:Choice Requires="wps">
            <w:drawing>
              <wp:anchor distT="0" distB="0" distL="114300" distR="114300" simplePos="0" relativeHeight="251665408" behindDoc="0" locked="0" layoutInCell="1" allowOverlap="1" wp14:anchorId="15BDD87F" wp14:editId="2F2745E5">
                <wp:simplePos x="0" y="0"/>
                <wp:positionH relativeFrom="column">
                  <wp:posOffset>3428491</wp:posOffset>
                </wp:positionH>
                <wp:positionV relativeFrom="paragraph">
                  <wp:posOffset>365980</wp:posOffset>
                </wp:positionV>
                <wp:extent cx="996723" cy="128509"/>
                <wp:effectExtent l="38100" t="63500" r="0" b="100330"/>
                <wp:wrapNone/>
                <wp:docPr id="1492148127" name="Conector recto de flecha 5"/>
                <wp:cNvGraphicFramePr/>
                <a:graphic xmlns:a="http://schemas.openxmlformats.org/drawingml/2006/main">
                  <a:graphicData uri="http://schemas.microsoft.com/office/word/2010/wordprocessingShape">
                    <wps:wsp>
                      <wps:cNvCnPr/>
                      <wps:spPr>
                        <a:xfrm flipV="1">
                          <a:off x="0" y="0"/>
                          <a:ext cx="996723" cy="128509"/>
                        </a:xfrm>
                        <a:prstGeom prst="straightConnector1">
                          <a:avLst/>
                        </a:prstGeom>
                        <a:ln>
                          <a:solidFill>
                            <a:srgbClr val="FFFF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E0C11A" id="Conector recto de flecha 5" o:spid="_x0000_s1026" type="#_x0000_t32" style="position:absolute;margin-left:269.95pt;margin-top:28.8pt;width:78.5pt;height:10.1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" strokecolor="yellow" strokeweight="1.5pt">
                <v:stroke endarrow="block" joinstyle="miter"/>
              </v:shape>
            </w:pict>
          </mc:Fallback>
        </mc:AlternateContent>
      </w:r>
      <w:r w:rsidRPr="00872DF9">
        <w:rPr>
          <w:rFonts w:ascii="Verdana" w:hAnsi="Verdana"/>
          <w:noProof/>
        </w:rPr>
        <mc:AlternateContent>
          <mc:Choice Requires="wps">
            <w:drawing>
              <wp:anchor distT="0" distB="0" distL="114300" distR="114300" simplePos="0" relativeHeight="251666432" behindDoc="0" locked="0" layoutInCell="1" allowOverlap="1" wp14:anchorId="10B14028" wp14:editId="7AF6E976">
                <wp:simplePos x="0" y="0"/>
                <wp:positionH relativeFrom="column">
                  <wp:posOffset>4478693</wp:posOffset>
                </wp:positionH>
                <wp:positionV relativeFrom="paragraph">
                  <wp:posOffset>186671</wp:posOffset>
                </wp:positionV>
                <wp:extent cx="1264285" cy="452673"/>
                <wp:effectExtent l="0" t="0" r="18415" b="17780"/>
                <wp:wrapNone/>
                <wp:docPr id="1741833315" name="Cuadro de texto 6"/>
                <wp:cNvGraphicFramePr/>
                <a:graphic xmlns:a="http://schemas.openxmlformats.org/drawingml/2006/main">
                  <a:graphicData uri="http://schemas.microsoft.com/office/word/2010/wordprocessingShape">
                    <wps:wsp>
                      <wps:cNvSpPr txBox="1"/>
                      <wps:spPr>
                        <a:xfrm>
                          <a:off x="0" y="0"/>
                          <a:ext cx="1264285" cy="452673"/>
                        </a:xfrm>
                        <a:prstGeom prst="rect">
                          <a:avLst/>
                        </a:prstGeom>
                        <a:solidFill>
                          <a:srgbClr val="FFFF00"/>
                        </a:solidFill>
                        <a:ln w="6350">
                          <a:solidFill>
                            <a:prstClr val="black"/>
                          </a:solidFill>
                        </a:ln>
                      </wps:spPr>
                      <wps:txbx>
                        <w:txbxContent>
                          <w:p w14:paraId="0CE68E0B" w14:textId="77777777" w:rsidR="00880F9A" w:rsidRDefault="00880F9A" w:rsidP="00880F9A">
                            <w:pPr>
                              <w:jc w:val="center"/>
                            </w:pPr>
                            <w:r>
                              <w:t>Imanes Permanentes Trifásica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14028" id="_x0000_s1029" type="#_x0000_t202" style="position:absolute;left:0;text-align:left;margin-left:352.65pt;margin-top:14.7pt;width:99.55pt;height:3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" fillcolor="yellow" strokeweight=".5pt">
                <v:textbox>
                  <w:txbxContent>
                    <w:p w14:paraId="0CE68E0B" w14:textId="77777777" w:rsidR="00880F9A" w:rsidRDefault="00880F9A" w:rsidP="00880F9A">
                      <w:pPr>
                        <w:jc w:val="center"/>
                      </w:pPr>
                      <w:r>
                        <w:t>Imanes Permanentes Trifásica</w:t>
                      </w:r>
                    </w:p>
                  </w:txbxContent>
                </v:textbox>
              </v:shape>
            </w:pict>
          </mc:Fallback>
        </mc:AlternateContent>
      </w:r>
      <w:r w:rsidRPr="00872DF9">
        <w:rPr>
          <w:rFonts w:ascii="Verdana" w:hAnsi="Verdana"/>
          <w:noProof/>
        </w:rPr>
        <w:drawing>
          <wp:inline distT="0" distB="0" distL="0" distR="0" wp14:anchorId="6D675724" wp14:editId="3086E2E9">
            <wp:extent cx="2552700" cy="2921000"/>
            <wp:effectExtent l="0" t="0" r="0" b="0"/>
            <wp:docPr id="180845575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455758" name="Imagen 1808455758"/>
                    <pic:cNvPicPr/>
                  </pic:nvPicPr>
                  <pic:blipFill>
                    <a:blip r:embed="rId11">
                      <a:extLst>
                        <a:ext uri="{BEBA8EAE-BF5A-486C-A8C5-ECC9F3942E4B}">
                          <a14:imgProps xmlns:a14="http://schemas.microsoft.com/office/drawing/2010/main">
                            <a14:imgLayer r:embed="rId12">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552700" cy="2921000"/>
                    </a:xfrm>
                    <a:prstGeom prst="rect">
                      <a:avLst/>
                    </a:prstGeom>
                  </pic:spPr>
                </pic:pic>
              </a:graphicData>
            </a:graphic>
          </wp:inline>
        </w:drawing>
      </w:r>
    </w:p>
    <w:p w14:paraId="4E0952A2" w14:textId="77777777" w:rsidR="00880F9A" w:rsidRPr="00872DF9" w:rsidRDefault="00880F9A" w:rsidP="00880F9A">
      <w:pPr>
        <w:spacing w:before="100" w:beforeAutospacing="1" w:after="100" w:afterAutospacing="1"/>
        <w:jc w:val="center"/>
        <w:rPr>
          <w:rFonts w:ascii="Verdana" w:hAnsi="Verdana"/>
        </w:rPr>
      </w:pPr>
      <w:r w:rsidRPr="00872DF9">
        <w:rPr>
          <w:rFonts w:ascii="Verdana" w:hAnsi="Verdana"/>
        </w:rPr>
        <w:t>Fuente: Fotografía del autor (2025)</w:t>
      </w:r>
    </w:p>
    <w:p w14:paraId="56B3ED76" w14:textId="5A1C6065" w:rsidR="00880F9A" w:rsidRPr="00872DF9" w:rsidRDefault="00880F9A" w:rsidP="00880F9A">
      <w:pPr>
        <w:pStyle w:val="NormalWeb"/>
        <w:jc w:val="both"/>
        <w:rPr>
          <w:rFonts w:ascii="Verdana" w:hAnsi="Verdana"/>
        </w:rPr>
      </w:pPr>
      <w:r w:rsidRPr="00872DF9">
        <w:rPr>
          <w:rFonts w:ascii="Verdana" w:hAnsi="Verdana"/>
        </w:rPr>
        <w:t>El rotor magnético de la imagen 2, es una pieza fundamental del sistema de generación eléctrica que trabaja en conjunto con el estator para producir electricidad. Es la parte móvil del alternador y su función principal es generar</w:t>
      </w:r>
      <w:r w:rsidRPr="00C12A1D">
        <w:rPr>
          <w:rFonts w:ascii="Verdana" w:hAnsi="Verdana"/>
        </w:rPr>
        <w:t xml:space="preserve"> </w:t>
      </w:r>
      <w:r w:rsidR="00C12A1D" w:rsidRPr="00C12A1D">
        <w:rPr>
          <w:rFonts w:ascii="Verdana" w:hAnsi="Verdana"/>
        </w:rPr>
        <w:t>un campo magnético que produce la generación de corriente en los devanados del estator</w:t>
      </w:r>
      <w:r w:rsidRPr="00C12A1D">
        <w:rPr>
          <w:rFonts w:ascii="Verdana" w:hAnsi="Verdana"/>
        </w:rPr>
        <w:t>.</w:t>
      </w:r>
    </w:p>
    <w:p w14:paraId="4FA9B530" w14:textId="77777777" w:rsidR="00880F9A" w:rsidRPr="00872DF9" w:rsidRDefault="00880F9A" w:rsidP="00880F9A">
      <w:pPr>
        <w:spacing w:before="100" w:beforeAutospacing="1" w:after="100" w:afterAutospacing="1"/>
        <w:outlineLvl w:val="2"/>
        <w:rPr>
          <w:rFonts w:ascii="Verdana" w:hAnsi="Verdana"/>
          <w:b/>
          <w:bCs/>
        </w:rPr>
      </w:pPr>
      <w:r w:rsidRPr="00872DF9">
        <w:rPr>
          <w:rFonts w:ascii="Verdana" w:hAnsi="Verdana"/>
          <w:b/>
          <w:bCs/>
        </w:rPr>
        <w:t>Características del Rotor Magnético:</w:t>
      </w:r>
    </w:p>
    <w:p w14:paraId="3C98CCCD" w14:textId="77777777" w:rsidR="00880F9A" w:rsidRPr="00872DF9" w:rsidRDefault="00880F9A" w:rsidP="00880F9A">
      <w:pPr>
        <w:numPr>
          <w:ilvl w:val="0"/>
          <w:numId w:val="6"/>
        </w:numPr>
        <w:spacing w:before="100" w:beforeAutospacing="1" w:after="100" w:afterAutospacing="1"/>
        <w:rPr>
          <w:rFonts w:ascii="Verdana" w:hAnsi="Verdana"/>
        </w:rPr>
      </w:pPr>
      <w:r w:rsidRPr="00872DF9">
        <w:rPr>
          <w:rFonts w:ascii="Verdana" w:hAnsi="Verdana"/>
          <w:b/>
          <w:bCs/>
        </w:rPr>
        <w:t>Imanes Permanentes:</w:t>
      </w:r>
    </w:p>
    <w:p w14:paraId="4CF5B08F" w14:textId="77777777" w:rsidR="00880F9A" w:rsidRPr="00872DF9" w:rsidRDefault="00880F9A" w:rsidP="00880F9A">
      <w:pPr>
        <w:pStyle w:val="Prrafodelista"/>
        <w:numPr>
          <w:ilvl w:val="1"/>
          <w:numId w:val="23"/>
        </w:numPr>
        <w:spacing w:before="100" w:beforeAutospacing="1" w:after="100" w:afterAutospacing="1"/>
        <w:jc w:val="both"/>
        <w:rPr>
          <w:rFonts w:ascii="Verdana" w:hAnsi="Verdana"/>
        </w:rPr>
      </w:pPr>
      <w:r w:rsidRPr="00872DF9">
        <w:rPr>
          <w:rFonts w:ascii="Verdana" w:hAnsi="Verdana"/>
        </w:rPr>
        <w:t>Contiene un anillo de imanes permanentes dispuestos de manera uniforme en su superficie interna o externa, dependiendo del diseño.</w:t>
      </w:r>
    </w:p>
    <w:p w14:paraId="088340DC" w14:textId="77777777" w:rsidR="00880F9A" w:rsidRPr="00872DF9" w:rsidRDefault="00880F9A" w:rsidP="00880F9A">
      <w:pPr>
        <w:pStyle w:val="Prrafodelista"/>
        <w:numPr>
          <w:ilvl w:val="1"/>
          <w:numId w:val="23"/>
        </w:numPr>
        <w:spacing w:before="100" w:beforeAutospacing="1" w:after="100" w:afterAutospacing="1"/>
        <w:jc w:val="both"/>
        <w:rPr>
          <w:rFonts w:ascii="Verdana" w:hAnsi="Verdana"/>
        </w:rPr>
      </w:pPr>
      <w:r w:rsidRPr="00872DF9">
        <w:rPr>
          <w:rFonts w:ascii="Verdana" w:hAnsi="Verdana"/>
        </w:rPr>
        <w:lastRenderedPageBreak/>
        <w:t>Estos imanes son responsables de crear un campo magnético constante.</w:t>
      </w:r>
    </w:p>
    <w:p w14:paraId="2E5BE268" w14:textId="77777777" w:rsidR="00880F9A" w:rsidRPr="00872DF9" w:rsidRDefault="00880F9A" w:rsidP="00880F9A">
      <w:pPr>
        <w:numPr>
          <w:ilvl w:val="0"/>
          <w:numId w:val="6"/>
        </w:numPr>
        <w:spacing w:before="100" w:beforeAutospacing="1" w:after="100" w:afterAutospacing="1"/>
        <w:rPr>
          <w:rFonts w:ascii="Verdana" w:hAnsi="Verdana"/>
        </w:rPr>
      </w:pPr>
      <w:r w:rsidRPr="00872DF9">
        <w:rPr>
          <w:rFonts w:ascii="Verdana" w:hAnsi="Verdana"/>
          <w:b/>
          <w:bCs/>
        </w:rPr>
        <w:t>Forma y Construcción:</w:t>
      </w:r>
    </w:p>
    <w:p w14:paraId="16098940" w14:textId="77777777" w:rsidR="00880F9A" w:rsidRPr="00872DF9" w:rsidRDefault="00880F9A" w:rsidP="00880F9A">
      <w:pPr>
        <w:pStyle w:val="Prrafodelista"/>
        <w:numPr>
          <w:ilvl w:val="1"/>
          <w:numId w:val="23"/>
        </w:numPr>
        <w:spacing w:before="100" w:beforeAutospacing="1" w:after="100" w:afterAutospacing="1"/>
        <w:jc w:val="both"/>
        <w:rPr>
          <w:rFonts w:ascii="Verdana" w:hAnsi="Verdana"/>
        </w:rPr>
      </w:pPr>
      <w:r w:rsidRPr="00872DF9">
        <w:rPr>
          <w:rFonts w:ascii="Verdana" w:hAnsi="Verdana"/>
        </w:rPr>
        <w:t>Tiene forma de disco o cilindro y está montado sobre el cigüeñal del motor, lo que le permite girar a altas velocidades.</w:t>
      </w:r>
    </w:p>
    <w:p w14:paraId="06E30B16" w14:textId="77777777" w:rsidR="00880F9A" w:rsidRPr="00872DF9" w:rsidRDefault="00880F9A" w:rsidP="00880F9A">
      <w:pPr>
        <w:pStyle w:val="Prrafodelista"/>
        <w:numPr>
          <w:ilvl w:val="1"/>
          <w:numId w:val="23"/>
        </w:numPr>
        <w:spacing w:before="100" w:beforeAutospacing="1" w:after="100" w:afterAutospacing="1"/>
        <w:jc w:val="both"/>
        <w:rPr>
          <w:rFonts w:ascii="Verdana" w:hAnsi="Verdana"/>
        </w:rPr>
      </w:pPr>
      <w:r w:rsidRPr="00872DF9">
        <w:rPr>
          <w:rFonts w:ascii="Verdana" w:hAnsi="Verdana"/>
        </w:rPr>
        <w:t>Está fabricado con materiales metálicos resistentes para soportar la fricción y las altas temperaturas generadas durante su operación.</w:t>
      </w:r>
    </w:p>
    <w:p w14:paraId="4F2CEC42" w14:textId="77777777" w:rsidR="00880F9A" w:rsidRPr="00872DF9" w:rsidRDefault="00880F9A" w:rsidP="00880F9A">
      <w:pPr>
        <w:numPr>
          <w:ilvl w:val="0"/>
          <w:numId w:val="6"/>
        </w:numPr>
        <w:spacing w:before="100" w:beforeAutospacing="1" w:after="100" w:afterAutospacing="1"/>
        <w:rPr>
          <w:rFonts w:ascii="Verdana" w:hAnsi="Verdana"/>
        </w:rPr>
      </w:pPr>
      <w:r w:rsidRPr="00872DF9">
        <w:rPr>
          <w:rFonts w:ascii="Verdana" w:hAnsi="Verdana"/>
          <w:b/>
          <w:bCs/>
        </w:rPr>
        <w:t>Montaje:</w:t>
      </w:r>
    </w:p>
    <w:p w14:paraId="097092B2" w14:textId="77777777" w:rsidR="00880F9A" w:rsidRPr="00872DF9" w:rsidRDefault="00880F9A" w:rsidP="00880F9A">
      <w:pPr>
        <w:pStyle w:val="Prrafodelista"/>
        <w:numPr>
          <w:ilvl w:val="1"/>
          <w:numId w:val="23"/>
        </w:numPr>
        <w:spacing w:before="100" w:beforeAutospacing="1" w:after="100" w:afterAutospacing="1"/>
        <w:jc w:val="both"/>
        <w:rPr>
          <w:rFonts w:ascii="Verdana" w:hAnsi="Verdana"/>
        </w:rPr>
      </w:pPr>
      <w:r w:rsidRPr="00872DF9">
        <w:rPr>
          <w:rFonts w:ascii="Verdana" w:hAnsi="Verdana"/>
        </w:rPr>
        <w:t>Está conectado directamente al cigüeñal o a un sistema de transmisión, lo que le permite girar en sincronía con el motor.</w:t>
      </w:r>
    </w:p>
    <w:p w14:paraId="3EB86DA9" w14:textId="77777777" w:rsidR="00880F9A" w:rsidRPr="00872DF9" w:rsidRDefault="00880F9A" w:rsidP="00880F9A">
      <w:pPr>
        <w:spacing w:before="100" w:beforeAutospacing="1" w:after="100" w:afterAutospacing="1"/>
        <w:outlineLvl w:val="2"/>
        <w:rPr>
          <w:rFonts w:ascii="Verdana" w:hAnsi="Verdana"/>
          <w:b/>
          <w:bCs/>
        </w:rPr>
      </w:pPr>
      <w:r w:rsidRPr="00872DF9">
        <w:rPr>
          <w:rFonts w:ascii="Verdana" w:hAnsi="Verdana"/>
          <w:b/>
          <w:bCs/>
        </w:rPr>
        <w:t>Problemas Comunes del Rotor Magnético:</w:t>
      </w:r>
    </w:p>
    <w:p w14:paraId="4453D2AC" w14:textId="77777777" w:rsidR="00880F9A" w:rsidRPr="00872DF9" w:rsidRDefault="00880F9A" w:rsidP="00880F9A">
      <w:pPr>
        <w:numPr>
          <w:ilvl w:val="0"/>
          <w:numId w:val="7"/>
        </w:numPr>
        <w:spacing w:before="100" w:beforeAutospacing="1" w:after="100" w:afterAutospacing="1"/>
        <w:jc w:val="both"/>
        <w:rPr>
          <w:rFonts w:ascii="Verdana" w:hAnsi="Verdana"/>
        </w:rPr>
      </w:pPr>
      <w:r w:rsidRPr="00872DF9">
        <w:rPr>
          <w:rFonts w:ascii="Verdana" w:hAnsi="Verdana"/>
          <w:b/>
          <w:bCs/>
        </w:rPr>
        <w:t>Desmagnetización de los imanes:</w:t>
      </w:r>
      <w:r w:rsidRPr="00872DF9">
        <w:rPr>
          <w:rFonts w:ascii="Verdana" w:hAnsi="Verdana"/>
        </w:rPr>
        <w:t xml:space="preserve"> Reduce la eficiencia del sistema de generación eléctrica.</w:t>
      </w:r>
    </w:p>
    <w:p w14:paraId="5EC5E800" w14:textId="77777777" w:rsidR="00880F9A" w:rsidRPr="00872DF9" w:rsidRDefault="00880F9A" w:rsidP="00880F9A">
      <w:pPr>
        <w:numPr>
          <w:ilvl w:val="0"/>
          <w:numId w:val="7"/>
        </w:numPr>
        <w:spacing w:before="100" w:beforeAutospacing="1" w:after="100" w:afterAutospacing="1"/>
        <w:jc w:val="both"/>
        <w:rPr>
          <w:rFonts w:ascii="Verdana" w:hAnsi="Verdana"/>
        </w:rPr>
      </w:pPr>
      <w:r w:rsidRPr="00872DF9">
        <w:rPr>
          <w:rFonts w:ascii="Verdana" w:hAnsi="Verdana"/>
          <w:b/>
          <w:bCs/>
        </w:rPr>
        <w:t>Daños físicos o desgaste:</w:t>
      </w:r>
      <w:r w:rsidRPr="00872DF9">
        <w:rPr>
          <w:rFonts w:ascii="Verdana" w:hAnsi="Verdana"/>
        </w:rPr>
        <w:t xml:space="preserve"> Pueden afectar su equilibrio y causar vibraciones anómalas.</w:t>
      </w:r>
    </w:p>
    <w:p w14:paraId="696227D5" w14:textId="77777777" w:rsidR="00880F9A" w:rsidRPr="00872DF9" w:rsidRDefault="00880F9A" w:rsidP="00880F9A">
      <w:pPr>
        <w:numPr>
          <w:ilvl w:val="0"/>
          <w:numId w:val="7"/>
        </w:numPr>
        <w:spacing w:before="100" w:beforeAutospacing="1" w:after="100" w:afterAutospacing="1"/>
        <w:jc w:val="both"/>
        <w:rPr>
          <w:rFonts w:ascii="Verdana" w:hAnsi="Verdana"/>
        </w:rPr>
      </w:pPr>
      <w:r w:rsidRPr="00872DF9">
        <w:rPr>
          <w:rFonts w:ascii="Verdana" w:hAnsi="Verdana"/>
          <w:b/>
          <w:bCs/>
        </w:rPr>
        <w:t>Alineación incorrecta:</w:t>
      </w:r>
      <w:r w:rsidRPr="00872DF9">
        <w:rPr>
          <w:rFonts w:ascii="Verdana" w:hAnsi="Verdana"/>
        </w:rPr>
        <w:t xml:space="preserve"> Si no está montado correctamente, puede dañar el estator.</w:t>
      </w:r>
    </w:p>
    <w:p w14:paraId="759EFC6E" w14:textId="77777777" w:rsidR="00880F9A" w:rsidRPr="00872DF9" w:rsidRDefault="00880F9A" w:rsidP="00880F9A">
      <w:pPr>
        <w:spacing w:before="100" w:beforeAutospacing="1" w:after="100" w:afterAutospacing="1"/>
        <w:outlineLvl w:val="2"/>
        <w:rPr>
          <w:rFonts w:ascii="Verdana" w:hAnsi="Verdana"/>
          <w:b/>
          <w:bCs/>
        </w:rPr>
      </w:pPr>
      <w:r w:rsidRPr="00872DF9">
        <w:rPr>
          <w:rFonts w:ascii="Verdana" w:hAnsi="Verdana"/>
          <w:b/>
          <w:bCs/>
        </w:rPr>
        <w:t>Funcionamiento estator y rotor magnético:</w:t>
      </w:r>
    </w:p>
    <w:p w14:paraId="6F46F0EF" w14:textId="7216F9D4" w:rsidR="00880F9A" w:rsidRPr="00872DF9" w:rsidRDefault="00880F9A" w:rsidP="00880F9A">
      <w:pPr>
        <w:spacing w:before="100" w:beforeAutospacing="1" w:after="100" w:afterAutospacing="1"/>
        <w:jc w:val="both"/>
        <w:rPr>
          <w:rFonts w:ascii="Verdana" w:hAnsi="Verdana"/>
        </w:rPr>
      </w:pPr>
      <w:r w:rsidRPr="00872DF9">
        <w:rPr>
          <w:rFonts w:ascii="Verdana" w:hAnsi="Verdana"/>
        </w:rPr>
        <w:t>Al girar, el rotor magnético hace que el campo magnético atraviese las bobinas de cobre del estator. La electricidad producida es corriente alterna (AC), que se rectifica en el regulador/rectificador para convertirla en corriente directa (DC) y alimentar el  sistema eléctrico de la motocicleta.</w:t>
      </w:r>
    </w:p>
    <w:p w14:paraId="0F95ED19" w14:textId="77777777" w:rsidR="00880F9A" w:rsidRPr="00872DF9" w:rsidRDefault="00880F9A" w:rsidP="00880F9A">
      <w:pPr>
        <w:spacing w:before="100" w:beforeAutospacing="1" w:after="100" w:afterAutospacing="1"/>
        <w:outlineLvl w:val="2"/>
        <w:rPr>
          <w:rFonts w:ascii="Verdana" w:hAnsi="Verdana"/>
          <w:b/>
          <w:bCs/>
        </w:rPr>
      </w:pPr>
      <w:r w:rsidRPr="00872DF9">
        <w:rPr>
          <w:rFonts w:ascii="Verdana" w:hAnsi="Verdana"/>
          <w:b/>
          <w:bCs/>
        </w:rPr>
        <w:t>Fallas principales de un polo de estator sin aislamiento a tierra:</w:t>
      </w:r>
    </w:p>
    <w:p w14:paraId="05B59DB2" w14:textId="77777777" w:rsidR="00880F9A" w:rsidRPr="00872DF9" w:rsidRDefault="00880F9A" w:rsidP="00880F9A">
      <w:pPr>
        <w:spacing w:before="100" w:beforeAutospacing="1" w:after="100" w:afterAutospacing="1"/>
        <w:jc w:val="both"/>
        <w:rPr>
          <w:rFonts w:ascii="Verdana" w:hAnsi="Verdana"/>
        </w:rPr>
      </w:pPr>
      <w:r w:rsidRPr="00872DF9">
        <w:rPr>
          <w:rFonts w:ascii="Verdana" w:hAnsi="Verdana"/>
        </w:rPr>
        <w:t>Un polo de estator sin aislamiento a tierra puede presentar fallas críticas que afectan tanto el funcionamiento del motor eléctrico como la seguridad operativa. Estas fallas suelen deberse a la degradación o ausencia del aislamiento que protege las bobinas del contacto directo con el núcleo metálico o la carcasa del motor, lo que provoca cortocircuitos eléctricos y problemas en el sistema</w:t>
      </w:r>
    </w:p>
    <w:p w14:paraId="236F5F54" w14:textId="77777777" w:rsidR="00880F9A" w:rsidRPr="00872DF9" w:rsidRDefault="00880F9A" w:rsidP="00880F9A">
      <w:pPr>
        <w:spacing w:before="100" w:beforeAutospacing="1" w:after="100" w:afterAutospacing="1"/>
        <w:rPr>
          <w:rFonts w:ascii="Verdana" w:hAnsi="Verdana"/>
        </w:rPr>
      </w:pPr>
    </w:p>
    <w:p w14:paraId="02A8CCB2" w14:textId="77777777" w:rsidR="00880F9A" w:rsidRPr="00872DF9" w:rsidRDefault="00880F9A" w:rsidP="00880F9A">
      <w:pPr>
        <w:spacing w:before="100" w:beforeAutospacing="1" w:after="100" w:afterAutospacing="1"/>
        <w:jc w:val="center"/>
        <w:rPr>
          <w:rFonts w:ascii="Verdana" w:hAnsi="Verdana"/>
          <w:b/>
          <w:bCs/>
        </w:rPr>
      </w:pPr>
      <w:r w:rsidRPr="00872DF9">
        <w:rPr>
          <w:rFonts w:ascii="Verdana" w:hAnsi="Verdana"/>
          <w:b/>
          <w:bCs/>
        </w:rPr>
        <w:t>Imagen 3. Polo de estator sin aislamiento a tierra.</w:t>
      </w:r>
    </w:p>
    <w:p w14:paraId="20C17E77" w14:textId="77777777" w:rsidR="00880F9A" w:rsidRPr="00872DF9" w:rsidRDefault="00880F9A" w:rsidP="00880F9A">
      <w:pPr>
        <w:spacing w:before="100" w:beforeAutospacing="1" w:after="100" w:afterAutospacing="1"/>
        <w:jc w:val="center"/>
        <w:rPr>
          <w:rFonts w:ascii="Verdana" w:hAnsi="Verdana"/>
        </w:rPr>
      </w:pPr>
      <w:r w:rsidRPr="00872DF9">
        <w:rPr>
          <w:rFonts w:ascii="Verdana" w:hAnsi="Verdana"/>
          <w:noProof/>
        </w:rPr>
        <w:lastRenderedPageBreak/>
        <mc:AlternateContent>
          <mc:Choice Requires="wps">
            <w:drawing>
              <wp:anchor distT="0" distB="0" distL="114300" distR="114300" simplePos="0" relativeHeight="251668480" behindDoc="0" locked="0" layoutInCell="1" allowOverlap="1" wp14:anchorId="41BBCE99" wp14:editId="5CF1A822">
                <wp:simplePos x="0" y="0"/>
                <wp:positionH relativeFrom="column">
                  <wp:posOffset>4505527</wp:posOffset>
                </wp:positionH>
                <wp:positionV relativeFrom="paragraph">
                  <wp:posOffset>1182131</wp:posOffset>
                </wp:positionV>
                <wp:extent cx="1367073" cy="449819"/>
                <wp:effectExtent l="0" t="0" r="17780" b="7620"/>
                <wp:wrapNone/>
                <wp:docPr id="817891566" name="Cuadro de texto 6"/>
                <wp:cNvGraphicFramePr/>
                <a:graphic xmlns:a="http://schemas.openxmlformats.org/drawingml/2006/main">
                  <a:graphicData uri="http://schemas.microsoft.com/office/word/2010/wordprocessingShape">
                    <wps:wsp>
                      <wps:cNvSpPr txBox="1"/>
                      <wps:spPr>
                        <a:xfrm>
                          <a:off x="0" y="0"/>
                          <a:ext cx="1367073" cy="449819"/>
                        </a:xfrm>
                        <a:prstGeom prst="rect">
                          <a:avLst/>
                        </a:prstGeom>
                        <a:solidFill>
                          <a:srgbClr val="FFFF00"/>
                        </a:solidFill>
                        <a:ln w="6350">
                          <a:solidFill>
                            <a:prstClr val="black"/>
                          </a:solidFill>
                        </a:ln>
                      </wps:spPr>
                      <wps:txbx>
                        <w:txbxContent>
                          <w:p w14:paraId="5B105EFF" w14:textId="77777777" w:rsidR="00880F9A" w:rsidRDefault="00880F9A" w:rsidP="00880F9A">
                            <w:pPr>
                              <w:jc w:val="center"/>
                            </w:pPr>
                            <w:r>
                              <w:t>Polo sin aislamiento a tierra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BCE99" id="_x0000_s1030" type="#_x0000_t202" style="position:absolute;left:0;text-align:left;margin-left:354.75pt;margin-top:93.1pt;width:107.65pt;height:3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" fillcolor="yellow" strokeweight=".5pt">
                <v:textbox>
                  <w:txbxContent>
                    <w:p w14:paraId="5B105EFF" w14:textId="77777777" w:rsidR="00880F9A" w:rsidRDefault="00880F9A" w:rsidP="00880F9A">
                      <w:pPr>
                        <w:jc w:val="center"/>
                      </w:pPr>
                      <w:r>
                        <w:t>Polo sin aislamiento a tierra</w:t>
                      </w:r>
                    </w:p>
                  </w:txbxContent>
                </v:textbox>
              </v:shape>
            </w:pict>
          </mc:Fallback>
        </mc:AlternateContent>
      </w:r>
      <w:r w:rsidRPr="00872DF9">
        <w:rPr>
          <w:rFonts w:ascii="Verdana" w:hAnsi="Verdana"/>
          <w:noProof/>
        </w:rPr>
        <mc:AlternateContent>
          <mc:Choice Requires="wps">
            <w:drawing>
              <wp:anchor distT="0" distB="0" distL="114300" distR="114300" simplePos="0" relativeHeight="251667456" behindDoc="0" locked="0" layoutInCell="1" allowOverlap="1" wp14:anchorId="3DCC176A" wp14:editId="59AB0909">
                <wp:simplePos x="0" y="0"/>
                <wp:positionH relativeFrom="column">
                  <wp:posOffset>3344677</wp:posOffset>
                </wp:positionH>
                <wp:positionV relativeFrom="paragraph">
                  <wp:posOffset>1379849</wp:posOffset>
                </wp:positionV>
                <wp:extent cx="1078205" cy="245651"/>
                <wp:effectExtent l="38100" t="50800" r="0" b="97790"/>
                <wp:wrapNone/>
                <wp:docPr id="1281032017" name="Conector recto de flecha 5"/>
                <wp:cNvGraphicFramePr/>
                <a:graphic xmlns:a="http://schemas.openxmlformats.org/drawingml/2006/main">
                  <a:graphicData uri="http://schemas.microsoft.com/office/word/2010/wordprocessingShape">
                    <wps:wsp>
                      <wps:cNvCnPr/>
                      <wps:spPr>
                        <a:xfrm flipV="1">
                          <a:off x="0" y="0"/>
                          <a:ext cx="1078205" cy="245651"/>
                        </a:xfrm>
                        <a:prstGeom prst="straightConnector1">
                          <a:avLst/>
                        </a:prstGeom>
                        <a:ln>
                          <a:solidFill>
                            <a:srgbClr val="FFFF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4084B2" id="Conector recto de flecha 5" o:spid="_x0000_s1026" type="#_x0000_t32" style="position:absolute;margin-left:263.35pt;margin-top:108.65pt;width:84.9pt;height:19.3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" strokecolor="yellow" strokeweight="1.5pt">
                <v:stroke endarrow="block" joinstyle="miter"/>
              </v:shape>
            </w:pict>
          </mc:Fallback>
        </mc:AlternateContent>
      </w:r>
      <w:r w:rsidRPr="00872DF9">
        <w:rPr>
          <w:rFonts w:ascii="Verdana" w:eastAsia="Verdana" w:hAnsi="Verdana" w:cs="Verdana"/>
          <w:bCs/>
          <w:noProof/>
        </w:rPr>
        <w:drawing>
          <wp:inline distT="0" distB="0" distL="0" distR="0" wp14:anchorId="11867BB5" wp14:editId="5D4AF2A0">
            <wp:extent cx="2319755" cy="3126396"/>
            <wp:effectExtent l="0" t="0" r="4445" b="0"/>
            <wp:docPr id="328000317" name="Imagen 4" descr="Imagen que contiene interior, bicicleta, moto, pues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000317" name="Imagen 4" descr="Imagen que contiene interior, bicicleta, moto, puesto&#10;&#10;Descripción generada automáticamente"/>
                    <pic:cNvPicPr/>
                  </pic:nvPicPr>
                  <pic:blipFill rotWithShape="1">
                    <a:blip r:embed="rId13" cstate="print">
                      <a:extLst>
                        <a:ext uri="{BEBA8EAE-BF5A-486C-A8C5-ECC9F3942E4B}">
                          <a14:imgProps xmlns:a14="http://schemas.microsoft.com/office/drawing/2010/main">
                            <a14:imgLayer r:embed="rId14">
                              <a14:imgEffect>
                                <a14:brightnessContrast bright="40000" contrast="-20000"/>
                              </a14:imgEffect>
                            </a14:imgLayer>
                          </a14:imgProps>
                        </a:ext>
                        <a:ext uri="{28A0092B-C50C-407E-A947-70E740481C1C}">
                          <a14:useLocalDpi xmlns:a14="http://schemas.microsoft.com/office/drawing/2010/main" val="0"/>
                        </a:ext>
                      </a:extLst>
                    </a:blip>
                    <a:srcRect l="-2353" t="2988" r="22697" b="16497"/>
                    <a:stretch/>
                  </pic:blipFill>
                  <pic:spPr bwMode="auto">
                    <a:xfrm>
                      <a:off x="0" y="0"/>
                      <a:ext cx="2338519" cy="3151684"/>
                    </a:xfrm>
                    <a:prstGeom prst="rect">
                      <a:avLst/>
                    </a:prstGeom>
                    <a:ln>
                      <a:noFill/>
                    </a:ln>
                    <a:extLst>
                      <a:ext uri="{53640926-AAD7-44D8-BBD7-CCE9431645EC}">
                        <a14:shadowObscured xmlns:a14="http://schemas.microsoft.com/office/drawing/2010/main"/>
                      </a:ext>
                    </a:extLst>
                  </pic:spPr>
                </pic:pic>
              </a:graphicData>
            </a:graphic>
          </wp:inline>
        </w:drawing>
      </w:r>
    </w:p>
    <w:p w14:paraId="3A1D5EBE" w14:textId="77777777" w:rsidR="00880F9A" w:rsidRPr="00872DF9" w:rsidRDefault="00880F9A" w:rsidP="00880F9A">
      <w:pPr>
        <w:spacing w:before="100" w:beforeAutospacing="1" w:after="100" w:afterAutospacing="1"/>
        <w:jc w:val="center"/>
        <w:rPr>
          <w:rFonts w:ascii="Verdana" w:hAnsi="Verdana"/>
        </w:rPr>
      </w:pPr>
      <w:r w:rsidRPr="00872DF9">
        <w:rPr>
          <w:rFonts w:ascii="Verdana" w:hAnsi="Verdana"/>
        </w:rPr>
        <w:t>Fuente: Fotografía del autor (2025)</w:t>
      </w:r>
    </w:p>
    <w:p w14:paraId="13C882C2" w14:textId="77777777" w:rsidR="00880F9A" w:rsidRPr="00872DF9" w:rsidRDefault="00880F9A" w:rsidP="00880F9A">
      <w:pPr>
        <w:spacing w:before="100" w:beforeAutospacing="1" w:after="100" w:afterAutospacing="1"/>
        <w:jc w:val="both"/>
        <w:rPr>
          <w:rFonts w:ascii="Verdana" w:hAnsi="Verdana"/>
        </w:rPr>
      </w:pPr>
      <w:r w:rsidRPr="00872DF9">
        <w:rPr>
          <w:rFonts w:ascii="Verdana" w:hAnsi="Verdana"/>
        </w:rPr>
        <w:t>La imagen 3, permite visualizar un polo sin aislamiento a tierra, ocasionando un mal funcionamiento del sistema de carga, debido a la degradación o ausencia del aislamiento que protege las bobinas del contacto directo con el núcleo metálico o la carcasa del motor, lo que provoca cortocircuitos eléctricos y problemas en el sistema de carga. A continuación se hace relación  de las principales fallas causadas por un polo en mal estado:</w:t>
      </w:r>
    </w:p>
    <w:p w14:paraId="0E4CF6E4" w14:textId="77777777" w:rsidR="00880F9A" w:rsidRPr="00872DF9" w:rsidRDefault="00880F9A" w:rsidP="00880F9A">
      <w:pPr>
        <w:numPr>
          <w:ilvl w:val="0"/>
          <w:numId w:val="8"/>
        </w:numPr>
        <w:spacing w:before="100" w:beforeAutospacing="1" w:after="100" w:afterAutospacing="1"/>
        <w:jc w:val="both"/>
        <w:rPr>
          <w:rFonts w:ascii="Verdana" w:hAnsi="Verdana"/>
        </w:rPr>
      </w:pPr>
      <w:r w:rsidRPr="00872DF9">
        <w:rPr>
          <w:rFonts w:ascii="Verdana" w:hAnsi="Verdana"/>
          <w:b/>
          <w:bCs/>
        </w:rPr>
        <w:t xml:space="preserve">Corto a tierra: </w:t>
      </w:r>
      <w:r w:rsidRPr="00872DF9">
        <w:rPr>
          <w:rFonts w:ascii="Verdana" w:hAnsi="Verdana"/>
        </w:rPr>
        <w:t>Cuando el aislamiento de las bobinas se rompe, el conductor queda en contacto con el núcleo del estator (generalmente conectado a tierra). Esto genera una fuga de corriente que puede activar protecciones, interrumpir el funcionamiento del motor o, en casos extremos, causar daños mayores.</w:t>
      </w:r>
    </w:p>
    <w:p w14:paraId="39A834F6" w14:textId="58171941" w:rsidR="00880F9A" w:rsidRPr="00872DF9" w:rsidRDefault="00880F9A" w:rsidP="00880F9A">
      <w:pPr>
        <w:numPr>
          <w:ilvl w:val="0"/>
          <w:numId w:val="8"/>
        </w:numPr>
        <w:spacing w:before="100" w:beforeAutospacing="1" w:after="100" w:afterAutospacing="1"/>
        <w:jc w:val="both"/>
        <w:rPr>
          <w:rFonts w:ascii="Verdana" w:hAnsi="Verdana"/>
        </w:rPr>
      </w:pPr>
      <w:r w:rsidRPr="00872DF9">
        <w:rPr>
          <w:rFonts w:ascii="Verdana" w:hAnsi="Verdana"/>
          <w:b/>
          <w:bCs/>
        </w:rPr>
        <w:t xml:space="preserve">Sobrecalentamiento localizado: </w:t>
      </w:r>
      <w:r w:rsidRPr="00872DF9">
        <w:rPr>
          <w:rFonts w:ascii="Verdana" w:hAnsi="Verdana"/>
        </w:rPr>
        <w:t>La falta de aislamiento puede causar puntos calientes debido a la corriente</w:t>
      </w:r>
      <w:r w:rsidR="00C12A1D">
        <w:rPr>
          <w:rFonts w:ascii="Verdana" w:hAnsi="Verdana"/>
        </w:rPr>
        <w:t xml:space="preserve"> </w:t>
      </w:r>
      <w:r w:rsidRPr="00872DF9">
        <w:rPr>
          <w:rFonts w:ascii="Verdana" w:hAnsi="Verdana"/>
        </w:rPr>
        <w:t>que circula por el núcleo del estator. Esto puede dañar aún más el aislamiento de las bobinas circundantes, provocando un efecto cascada de fallas.</w:t>
      </w:r>
    </w:p>
    <w:p w14:paraId="05049AB0" w14:textId="77777777" w:rsidR="00880F9A" w:rsidRPr="00872DF9" w:rsidRDefault="00880F9A" w:rsidP="00880F9A">
      <w:pPr>
        <w:numPr>
          <w:ilvl w:val="0"/>
          <w:numId w:val="8"/>
        </w:numPr>
        <w:spacing w:before="100" w:beforeAutospacing="1" w:after="100" w:afterAutospacing="1"/>
        <w:jc w:val="both"/>
        <w:rPr>
          <w:rFonts w:ascii="Verdana" w:hAnsi="Verdana"/>
        </w:rPr>
      </w:pPr>
      <w:r w:rsidRPr="00872DF9">
        <w:rPr>
          <w:rFonts w:ascii="Verdana" w:hAnsi="Verdana"/>
          <w:b/>
          <w:bCs/>
        </w:rPr>
        <w:t xml:space="preserve">Pérdida de eficiencia: </w:t>
      </w:r>
      <w:r w:rsidRPr="00872DF9">
        <w:rPr>
          <w:rFonts w:ascii="Verdana" w:hAnsi="Verdana"/>
        </w:rPr>
        <w:t>Las corrientes de fuga a tierra reducen la capacidad del estator para generar el campo magnético necesario, disminuyendo la eficiencia del motor. También aumenta las pérdidas de energía, reflejándose en un mayor consumo eléctrico.</w:t>
      </w:r>
    </w:p>
    <w:p w14:paraId="1CAEF2D5" w14:textId="77777777" w:rsidR="00880F9A" w:rsidRPr="00872DF9" w:rsidRDefault="00880F9A" w:rsidP="00880F9A">
      <w:pPr>
        <w:numPr>
          <w:ilvl w:val="0"/>
          <w:numId w:val="8"/>
        </w:numPr>
        <w:spacing w:before="100" w:beforeAutospacing="1" w:after="100" w:afterAutospacing="1"/>
        <w:jc w:val="both"/>
        <w:rPr>
          <w:rFonts w:ascii="Verdana" w:hAnsi="Verdana"/>
        </w:rPr>
      </w:pPr>
      <w:r w:rsidRPr="00872DF9">
        <w:rPr>
          <w:rFonts w:ascii="Verdana" w:hAnsi="Verdana"/>
          <w:b/>
          <w:bCs/>
        </w:rPr>
        <w:t xml:space="preserve">Vibraciones anormales: </w:t>
      </w:r>
      <w:r w:rsidRPr="00872DF9">
        <w:rPr>
          <w:rFonts w:ascii="Verdana" w:hAnsi="Verdana"/>
        </w:rPr>
        <w:t xml:space="preserve">Las fallas en el aislamiento pueden desbalancear el campo magnético, generando vibraciones y ruidos </w:t>
      </w:r>
      <w:r w:rsidRPr="00872DF9">
        <w:rPr>
          <w:rFonts w:ascii="Verdana" w:hAnsi="Verdana"/>
        </w:rPr>
        <w:lastRenderedPageBreak/>
        <w:t>anómalos en el motor. Esto puede acelerar el desgaste mecánico de otras partes del motor, como los cojinetes.</w:t>
      </w:r>
    </w:p>
    <w:p w14:paraId="7EA6A540" w14:textId="77777777" w:rsidR="00880F9A" w:rsidRPr="00872DF9" w:rsidRDefault="00880F9A" w:rsidP="00880F9A">
      <w:pPr>
        <w:numPr>
          <w:ilvl w:val="0"/>
          <w:numId w:val="8"/>
        </w:numPr>
        <w:spacing w:before="100" w:beforeAutospacing="1" w:after="100" w:afterAutospacing="1"/>
        <w:jc w:val="both"/>
        <w:rPr>
          <w:rFonts w:ascii="Verdana" w:hAnsi="Verdana"/>
        </w:rPr>
      </w:pPr>
      <w:r w:rsidRPr="00872DF9">
        <w:rPr>
          <w:rFonts w:ascii="Verdana" w:hAnsi="Verdana"/>
          <w:b/>
          <w:bCs/>
        </w:rPr>
        <w:t xml:space="preserve">Daño al núcleo del estator: </w:t>
      </w:r>
      <w:r w:rsidRPr="00872DF9">
        <w:rPr>
          <w:rFonts w:ascii="Verdana" w:hAnsi="Verdana"/>
        </w:rPr>
        <w:t>Las corrientes de fuga inducen corrientes parásitas (corrientes de Foucault) en el núcleo del estator, causando calentamiento excesivo y daños estructurales al núcleo.</w:t>
      </w:r>
    </w:p>
    <w:p w14:paraId="5A1E7A37" w14:textId="77777777" w:rsidR="00880F9A" w:rsidRPr="00872DF9" w:rsidRDefault="00880F9A" w:rsidP="00880F9A">
      <w:pPr>
        <w:numPr>
          <w:ilvl w:val="0"/>
          <w:numId w:val="8"/>
        </w:numPr>
        <w:spacing w:before="100" w:beforeAutospacing="1" w:after="100" w:afterAutospacing="1"/>
        <w:jc w:val="both"/>
        <w:rPr>
          <w:rFonts w:ascii="Verdana" w:hAnsi="Verdana"/>
        </w:rPr>
      </w:pPr>
      <w:r w:rsidRPr="00872DF9">
        <w:rPr>
          <w:rFonts w:ascii="Verdana" w:hAnsi="Verdana"/>
          <w:b/>
          <w:bCs/>
        </w:rPr>
        <w:t xml:space="preserve">Riesgo de arco eléctrico: </w:t>
      </w:r>
      <w:r w:rsidRPr="00872DF9">
        <w:rPr>
          <w:rFonts w:ascii="Verdana" w:hAnsi="Verdana"/>
        </w:rPr>
        <w:t>Si la corriente de fuga es alta, puede generar arcos eléctricos en las áreas donde el aislamiento está comprometido, lo que puede causar daños severos en las bobinas.</w:t>
      </w:r>
    </w:p>
    <w:p w14:paraId="5E437475" w14:textId="77777777" w:rsidR="00880F9A" w:rsidRPr="00872DF9" w:rsidRDefault="00880F9A" w:rsidP="00880F9A">
      <w:pPr>
        <w:numPr>
          <w:ilvl w:val="0"/>
          <w:numId w:val="8"/>
        </w:numPr>
        <w:spacing w:before="100" w:beforeAutospacing="1" w:after="100" w:afterAutospacing="1"/>
        <w:jc w:val="both"/>
        <w:rPr>
          <w:rFonts w:ascii="Verdana" w:hAnsi="Verdana"/>
        </w:rPr>
      </w:pPr>
      <w:r w:rsidRPr="00872DF9">
        <w:rPr>
          <w:rFonts w:ascii="Verdana" w:hAnsi="Verdana"/>
          <w:b/>
          <w:bCs/>
        </w:rPr>
        <w:t xml:space="preserve">Interrupción del motor: </w:t>
      </w:r>
      <w:r w:rsidRPr="00872DF9">
        <w:rPr>
          <w:rFonts w:ascii="Verdana" w:hAnsi="Verdana"/>
        </w:rPr>
        <w:t>Los sistemas de protección del motor (como relés o protectores de tierra) pueden desconectarlo automáticamente para evitar daños mayores, interrumpiendo la operación.</w:t>
      </w:r>
    </w:p>
    <w:p w14:paraId="5CD79C98" w14:textId="77777777" w:rsidR="00880F9A" w:rsidRPr="00872DF9" w:rsidRDefault="00880F9A" w:rsidP="00880F9A">
      <w:pPr>
        <w:spacing w:before="100" w:beforeAutospacing="1" w:after="100" w:afterAutospacing="1"/>
        <w:outlineLvl w:val="2"/>
        <w:rPr>
          <w:rFonts w:ascii="Verdana" w:hAnsi="Verdana"/>
          <w:b/>
          <w:bCs/>
        </w:rPr>
      </w:pPr>
      <w:r w:rsidRPr="00872DF9">
        <w:rPr>
          <w:rFonts w:ascii="Verdana" w:hAnsi="Verdana"/>
          <w:b/>
          <w:bCs/>
        </w:rPr>
        <w:t>Causas comunes de fallas de aislamiento:</w:t>
      </w:r>
    </w:p>
    <w:p w14:paraId="569F693B" w14:textId="77777777" w:rsidR="00880F9A" w:rsidRPr="00872DF9" w:rsidRDefault="00880F9A" w:rsidP="00880F9A">
      <w:pPr>
        <w:numPr>
          <w:ilvl w:val="0"/>
          <w:numId w:val="9"/>
        </w:numPr>
        <w:spacing w:before="100" w:beforeAutospacing="1" w:after="100" w:afterAutospacing="1"/>
        <w:rPr>
          <w:rFonts w:ascii="Verdana" w:hAnsi="Verdana"/>
        </w:rPr>
      </w:pPr>
      <w:r w:rsidRPr="00872DF9">
        <w:rPr>
          <w:rFonts w:ascii="Verdana" w:hAnsi="Verdana"/>
        </w:rPr>
        <w:t>Envejecimiento del material aislante.</w:t>
      </w:r>
    </w:p>
    <w:p w14:paraId="3C94D97F" w14:textId="77777777" w:rsidR="00880F9A" w:rsidRPr="00872DF9" w:rsidRDefault="00880F9A" w:rsidP="00880F9A">
      <w:pPr>
        <w:numPr>
          <w:ilvl w:val="0"/>
          <w:numId w:val="9"/>
        </w:numPr>
        <w:spacing w:before="100" w:beforeAutospacing="1" w:after="100" w:afterAutospacing="1"/>
        <w:rPr>
          <w:rFonts w:ascii="Verdana" w:hAnsi="Verdana"/>
        </w:rPr>
      </w:pPr>
      <w:r w:rsidRPr="00872DF9">
        <w:rPr>
          <w:rFonts w:ascii="Verdana" w:hAnsi="Verdana"/>
        </w:rPr>
        <w:t>Contaminación por humedad, polvo, grasa, o químicos.</w:t>
      </w:r>
    </w:p>
    <w:p w14:paraId="3568A78B" w14:textId="77777777" w:rsidR="00880F9A" w:rsidRPr="00872DF9" w:rsidRDefault="00880F9A" w:rsidP="00880F9A">
      <w:pPr>
        <w:numPr>
          <w:ilvl w:val="0"/>
          <w:numId w:val="9"/>
        </w:numPr>
        <w:spacing w:before="100" w:beforeAutospacing="1" w:after="100" w:afterAutospacing="1"/>
        <w:rPr>
          <w:rFonts w:ascii="Verdana" w:hAnsi="Verdana"/>
        </w:rPr>
      </w:pPr>
      <w:r w:rsidRPr="00872DF9">
        <w:rPr>
          <w:rFonts w:ascii="Verdana" w:hAnsi="Verdana"/>
        </w:rPr>
        <w:t>Sobrecarga térmica o eléctrica.</w:t>
      </w:r>
    </w:p>
    <w:p w14:paraId="0AF04123" w14:textId="77777777" w:rsidR="00880F9A" w:rsidRPr="00872DF9" w:rsidRDefault="00880F9A" w:rsidP="00880F9A">
      <w:pPr>
        <w:numPr>
          <w:ilvl w:val="0"/>
          <w:numId w:val="9"/>
        </w:numPr>
        <w:spacing w:before="100" w:beforeAutospacing="1" w:after="100" w:afterAutospacing="1"/>
        <w:rPr>
          <w:rFonts w:ascii="Verdana" w:hAnsi="Verdana"/>
        </w:rPr>
      </w:pPr>
      <w:r w:rsidRPr="00872DF9">
        <w:rPr>
          <w:rFonts w:ascii="Verdana" w:hAnsi="Verdana"/>
        </w:rPr>
        <w:t>Vibraciones mecánicas o impactos físicos.</w:t>
      </w:r>
    </w:p>
    <w:p w14:paraId="3DFF93B0" w14:textId="77777777" w:rsidR="00880F9A" w:rsidRPr="00872DF9" w:rsidRDefault="00880F9A" w:rsidP="00880F9A">
      <w:pPr>
        <w:spacing w:before="100" w:beforeAutospacing="1" w:after="100" w:afterAutospacing="1"/>
        <w:ind w:left="360"/>
        <w:rPr>
          <w:rFonts w:ascii="Verdana" w:hAnsi="Verdana"/>
        </w:rPr>
      </w:pPr>
    </w:p>
    <w:p w14:paraId="10D194B7" w14:textId="77777777" w:rsidR="00880F9A" w:rsidRPr="00872DF9" w:rsidRDefault="00880F9A" w:rsidP="00880F9A">
      <w:pPr>
        <w:rPr>
          <w:rFonts w:ascii="Verdana" w:eastAsia="Verdana" w:hAnsi="Verdana" w:cs="Verdana"/>
          <w:b/>
        </w:rPr>
      </w:pPr>
      <w:r w:rsidRPr="00872DF9">
        <w:rPr>
          <w:rFonts w:ascii="Verdana" w:eastAsia="Verdana" w:hAnsi="Verdana" w:cs="Verdana"/>
          <w:b/>
        </w:rPr>
        <w:t>METODOLOGÍA.</w:t>
      </w:r>
    </w:p>
    <w:p w14:paraId="5342F8C9" w14:textId="77777777" w:rsidR="00880F9A" w:rsidRPr="00872DF9" w:rsidRDefault="00880F9A" w:rsidP="00880F9A">
      <w:pPr>
        <w:rPr>
          <w:rFonts w:ascii="Verdana" w:eastAsia="Verdana" w:hAnsi="Verdana" w:cs="Verdana"/>
          <w:b/>
        </w:rPr>
      </w:pPr>
    </w:p>
    <w:p w14:paraId="4B4F1BB9" w14:textId="77777777" w:rsidR="00880F9A" w:rsidRPr="00872DF9" w:rsidRDefault="00880F9A" w:rsidP="00880F9A">
      <w:pPr>
        <w:jc w:val="both"/>
        <w:rPr>
          <w:rFonts w:ascii="Verdana" w:eastAsia="Verdana" w:hAnsi="Verdana"/>
        </w:rPr>
      </w:pPr>
      <w:r w:rsidRPr="00872DF9">
        <w:rPr>
          <w:rFonts w:ascii="Verdana" w:eastAsia="Verdana" w:hAnsi="Verdana"/>
        </w:rPr>
        <w:t>A continuación, se brindan las siguientes pautas para realizar el bobinado de un estator y la reparación del núcleo:</w:t>
      </w:r>
    </w:p>
    <w:p w14:paraId="34E766D8" w14:textId="77777777" w:rsidR="00880F9A" w:rsidRPr="00872DF9" w:rsidRDefault="00880F9A" w:rsidP="00880F9A">
      <w:pPr>
        <w:rPr>
          <w:rFonts w:ascii="Verdana" w:eastAsia="Verdana" w:hAnsi="Verdana" w:cs="Verdana"/>
          <w:b/>
        </w:rPr>
      </w:pPr>
    </w:p>
    <w:p w14:paraId="2C612FC2" w14:textId="77777777" w:rsidR="00880F9A" w:rsidRPr="00872DF9" w:rsidRDefault="00880F9A" w:rsidP="00880F9A">
      <w:pPr>
        <w:spacing w:before="100" w:beforeAutospacing="1" w:after="100" w:afterAutospacing="1"/>
        <w:rPr>
          <w:rFonts w:ascii="Verdana" w:hAnsi="Verdana"/>
        </w:rPr>
      </w:pPr>
      <w:r w:rsidRPr="00872DF9">
        <w:rPr>
          <w:rFonts w:ascii="Verdana" w:hAnsi="Verdana"/>
          <w:b/>
          <w:bCs/>
        </w:rPr>
        <w:t>Materiales y herramientas necesarias</w:t>
      </w:r>
    </w:p>
    <w:p w14:paraId="2771DD4D" w14:textId="77777777" w:rsidR="00880F9A" w:rsidRPr="00872DF9" w:rsidRDefault="00880F9A" w:rsidP="00880F9A">
      <w:pPr>
        <w:numPr>
          <w:ilvl w:val="0"/>
          <w:numId w:val="1"/>
        </w:numPr>
        <w:spacing w:before="100" w:beforeAutospacing="1" w:after="100" w:afterAutospacing="1"/>
        <w:rPr>
          <w:rFonts w:ascii="Verdana" w:hAnsi="Verdana"/>
        </w:rPr>
      </w:pPr>
      <w:r w:rsidRPr="00872DF9">
        <w:rPr>
          <w:rFonts w:ascii="Verdana" w:hAnsi="Verdana"/>
        </w:rPr>
        <w:t>Hilo de cobre esmaltado (calibre específico según el diseño original del estator).</w:t>
      </w:r>
    </w:p>
    <w:p w14:paraId="564392CF" w14:textId="77777777" w:rsidR="00880F9A" w:rsidRPr="00872DF9" w:rsidRDefault="00880F9A" w:rsidP="00880F9A">
      <w:pPr>
        <w:numPr>
          <w:ilvl w:val="0"/>
          <w:numId w:val="1"/>
        </w:numPr>
        <w:spacing w:before="100" w:beforeAutospacing="1" w:after="100" w:afterAutospacing="1"/>
        <w:rPr>
          <w:rFonts w:ascii="Verdana" w:hAnsi="Verdana"/>
        </w:rPr>
      </w:pPr>
      <w:r w:rsidRPr="00872DF9">
        <w:rPr>
          <w:rFonts w:ascii="Verdana" w:hAnsi="Verdana"/>
        </w:rPr>
        <w:t>Barniz aislante de alta temperatura.</w:t>
      </w:r>
    </w:p>
    <w:p w14:paraId="7964061B" w14:textId="77777777" w:rsidR="00880F9A" w:rsidRPr="00872DF9" w:rsidRDefault="00880F9A" w:rsidP="00880F9A">
      <w:pPr>
        <w:numPr>
          <w:ilvl w:val="0"/>
          <w:numId w:val="1"/>
        </w:numPr>
        <w:spacing w:before="100" w:beforeAutospacing="1" w:after="100" w:afterAutospacing="1"/>
        <w:rPr>
          <w:rFonts w:ascii="Verdana" w:hAnsi="Verdana"/>
        </w:rPr>
      </w:pPr>
      <w:r w:rsidRPr="00872DF9">
        <w:rPr>
          <w:rFonts w:ascii="Verdana" w:hAnsi="Verdana"/>
        </w:rPr>
        <w:t>Multímetro.</w:t>
      </w:r>
    </w:p>
    <w:p w14:paraId="0D4B4421" w14:textId="77777777" w:rsidR="00880F9A" w:rsidRPr="00872DF9" w:rsidRDefault="00880F9A" w:rsidP="00880F9A">
      <w:pPr>
        <w:numPr>
          <w:ilvl w:val="0"/>
          <w:numId w:val="1"/>
        </w:numPr>
        <w:spacing w:before="100" w:beforeAutospacing="1" w:after="100" w:afterAutospacing="1"/>
        <w:rPr>
          <w:rFonts w:ascii="Verdana" w:hAnsi="Verdana"/>
        </w:rPr>
      </w:pPr>
      <w:r w:rsidRPr="00872DF9">
        <w:rPr>
          <w:rFonts w:ascii="Verdana" w:hAnsi="Verdana"/>
        </w:rPr>
        <w:t>Micrómetro o calibre.</w:t>
      </w:r>
    </w:p>
    <w:p w14:paraId="1B816575" w14:textId="77777777" w:rsidR="00880F9A" w:rsidRPr="00872DF9" w:rsidRDefault="00880F9A" w:rsidP="00880F9A">
      <w:pPr>
        <w:numPr>
          <w:ilvl w:val="0"/>
          <w:numId w:val="1"/>
        </w:numPr>
        <w:spacing w:before="100" w:beforeAutospacing="1" w:after="100" w:afterAutospacing="1"/>
        <w:rPr>
          <w:rFonts w:ascii="Verdana" w:hAnsi="Verdana"/>
        </w:rPr>
      </w:pPr>
      <w:r w:rsidRPr="00872DF9">
        <w:rPr>
          <w:rFonts w:ascii="Verdana" w:hAnsi="Verdana"/>
        </w:rPr>
        <w:t>Soldador eléctrico y estaño.</w:t>
      </w:r>
    </w:p>
    <w:p w14:paraId="4E1DE736" w14:textId="77777777" w:rsidR="00880F9A" w:rsidRPr="00872DF9" w:rsidRDefault="00880F9A" w:rsidP="00880F9A">
      <w:pPr>
        <w:numPr>
          <w:ilvl w:val="0"/>
          <w:numId w:val="1"/>
        </w:numPr>
        <w:spacing w:before="100" w:beforeAutospacing="1" w:after="100" w:afterAutospacing="1"/>
        <w:rPr>
          <w:rFonts w:ascii="Verdana" w:hAnsi="Verdana"/>
        </w:rPr>
      </w:pPr>
      <w:r w:rsidRPr="00872DF9">
        <w:rPr>
          <w:rFonts w:ascii="Verdana" w:hAnsi="Verdana"/>
        </w:rPr>
        <w:t xml:space="preserve">Resina </w:t>
      </w:r>
      <w:proofErr w:type="spellStart"/>
      <w:r w:rsidRPr="00872DF9">
        <w:rPr>
          <w:rFonts w:ascii="Verdana" w:hAnsi="Verdana"/>
        </w:rPr>
        <w:t>epóxica</w:t>
      </w:r>
      <w:proofErr w:type="spellEnd"/>
      <w:r w:rsidRPr="00872DF9">
        <w:rPr>
          <w:rFonts w:ascii="Verdana" w:hAnsi="Verdana"/>
        </w:rPr>
        <w:t xml:space="preserve"> para recubrimiento final.</w:t>
      </w:r>
    </w:p>
    <w:p w14:paraId="6C3BD4D0" w14:textId="77777777" w:rsidR="00880F9A" w:rsidRPr="00872DF9" w:rsidRDefault="00880F9A" w:rsidP="00880F9A">
      <w:pPr>
        <w:numPr>
          <w:ilvl w:val="0"/>
          <w:numId w:val="1"/>
        </w:numPr>
        <w:spacing w:before="100" w:beforeAutospacing="1" w:after="100" w:afterAutospacing="1"/>
        <w:rPr>
          <w:rFonts w:ascii="Verdana" w:hAnsi="Verdana"/>
        </w:rPr>
      </w:pPr>
      <w:r w:rsidRPr="00872DF9">
        <w:rPr>
          <w:rFonts w:ascii="Verdana" w:hAnsi="Verdana"/>
        </w:rPr>
        <w:t>Alicates, tijeras y cinta aislante.</w:t>
      </w:r>
    </w:p>
    <w:p w14:paraId="4E60135E" w14:textId="77777777" w:rsidR="00880F9A" w:rsidRPr="00872DF9" w:rsidRDefault="00880F9A" w:rsidP="00880F9A">
      <w:pPr>
        <w:spacing w:before="100" w:beforeAutospacing="1" w:after="100" w:afterAutospacing="1"/>
        <w:rPr>
          <w:rFonts w:ascii="Verdana" w:hAnsi="Verdana"/>
          <w:b/>
          <w:bCs/>
        </w:rPr>
      </w:pPr>
      <w:r w:rsidRPr="00872DF9">
        <w:rPr>
          <w:rFonts w:ascii="Verdana" w:hAnsi="Verdana"/>
          <w:b/>
          <w:bCs/>
        </w:rPr>
        <w:t>Procedimiento reparación del núcleo de un estator:</w:t>
      </w:r>
    </w:p>
    <w:p w14:paraId="56D3D4E3" w14:textId="77777777" w:rsidR="00880F9A" w:rsidRPr="00872DF9" w:rsidRDefault="00880F9A" w:rsidP="00880F9A">
      <w:pPr>
        <w:pStyle w:val="NormalWeb"/>
        <w:jc w:val="both"/>
        <w:rPr>
          <w:rFonts w:ascii="Verdana" w:hAnsi="Verdana"/>
        </w:rPr>
      </w:pPr>
      <w:r w:rsidRPr="00872DF9">
        <w:rPr>
          <w:rFonts w:ascii="Verdana" w:hAnsi="Verdana"/>
        </w:rPr>
        <w:t xml:space="preserve">La reparación del núcleo de un estator constituye una etapa crítica dentro del proceso de recuperación de este componente, ya que garantiza la </w:t>
      </w:r>
      <w:r w:rsidRPr="00872DF9">
        <w:rPr>
          <w:rFonts w:ascii="Verdana" w:hAnsi="Verdana"/>
        </w:rPr>
        <w:lastRenderedPageBreak/>
        <w:t>integridad estructural y el adecuado desempeño electromagnético del sistema de generación eléctrica  (PROCOBRE Centro Mexicano de Promoción del Cobre, 2019). Para su ejecución se recomienda un procedimiento sistemático que contemple las siguientes fases:</w:t>
      </w:r>
    </w:p>
    <w:p w14:paraId="179AFD35" w14:textId="77777777" w:rsidR="00880F9A" w:rsidRPr="00872DF9" w:rsidRDefault="00880F9A" w:rsidP="00880F9A">
      <w:pPr>
        <w:pStyle w:val="NormalWeb"/>
        <w:numPr>
          <w:ilvl w:val="0"/>
          <w:numId w:val="16"/>
        </w:numPr>
        <w:jc w:val="both"/>
        <w:rPr>
          <w:rFonts w:ascii="Verdana" w:hAnsi="Verdana"/>
        </w:rPr>
      </w:pPr>
      <w:r w:rsidRPr="00872DF9">
        <w:rPr>
          <w:rStyle w:val="Textoennegrita"/>
          <w:rFonts w:ascii="Verdana" w:hAnsi="Verdana"/>
        </w:rPr>
        <w:t>Inspección inicial:</w:t>
      </w:r>
    </w:p>
    <w:p w14:paraId="2FF08D95" w14:textId="77777777" w:rsidR="00880F9A" w:rsidRPr="00872DF9" w:rsidRDefault="00880F9A" w:rsidP="00880F9A">
      <w:pPr>
        <w:pStyle w:val="NormalWeb"/>
        <w:numPr>
          <w:ilvl w:val="0"/>
          <w:numId w:val="15"/>
        </w:numPr>
        <w:jc w:val="both"/>
        <w:rPr>
          <w:rFonts w:ascii="Verdana" w:hAnsi="Verdana"/>
        </w:rPr>
      </w:pPr>
      <w:r w:rsidRPr="00872DF9">
        <w:rPr>
          <w:rFonts w:ascii="Verdana" w:hAnsi="Verdana"/>
        </w:rPr>
        <w:t>Evaluar visualmente el estado del núcleo para identificar daños como deformaciones, fisuras, presencia de óxido o residuos de material carbonizado.</w:t>
      </w:r>
    </w:p>
    <w:p w14:paraId="3A7450DD" w14:textId="77777777" w:rsidR="00880F9A" w:rsidRPr="00872DF9" w:rsidRDefault="00880F9A" w:rsidP="00880F9A">
      <w:pPr>
        <w:pStyle w:val="NormalWeb"/>
        <w:numPr>
          <w:ilvl w:val="0"/>
          <w:numId w:val="15"/>
        </w:numPr>
        <w:jc w:val="both"/>
        <w:rPr>
          <w:rFonts w:ascii="Verdana" w:hAnsi="Verdana"/>
        </w:rPr>
      </w:pPr>
      <w:r w:rsidRPr="00872DF9">
        <w:rPr>
          <w:rFonts w:ascii="Verdana" w:hAnsi="Verdana"/>
        </w:rPr>
        <w:t>Verificar la alineación de las láminas magnéticas y la ausencia de desprendimientos o desplazamientos.</w:t>
      </w:r>
    </w:p>
    <w:p w14:paraId="1B4F0FEB" w14:textId="77777777" w:rsidR="00880F9A" w:rsidRPr="00872DF9" w:rsidRDefault="00880F9A" w:rsidP="00880F9A">
      <w:pPr>
        <w:pStyle w:val="NormalWeb"/>
        <w:numPr>
          <w:ilvl w:val="0"/>
          <w:numId w:val="16"/>
        </w:numPr>
        <w:jc w:val="both"/>
        <w:rPr>
          <w:rFonts w:ascii="Verdana" w:hAnsi="Verdana"/>
        </w:rPr>
      </w:pPr>
      <w:r w:rsidRPr="00872DF9">
        <w:rPr>
          <w:rStyle w:val="Textoennegrita"/>
          <w:rFonts w:ascii="Verdana" w:hAnsi="Verdana"/>
        </w:rPr>
        <w:t>Limpieza del núcleo:</w:t>
      </w:r>
    </w:p>
    <w:p w14:paraId="432277D9" w14:textId="77777777" w:rsidR="00880F9A" w:rsidRPr="00872DF9" w:rsidRDefault="00880F9A" w:rsidP="00880F9A">
      <w:pPr>
        <w:pStyle w:val="NormalWeb"/>
        <w:numPr>
          <w:ilvl w:val="0"/>
          <w:numId w:val="17"/>
        </w:numPr>
        <w:jc w:val="both"/>
        <w:rPr>
          <w:rFonts w:ascii="Verdana" w:hAnsi="Verdana"/>
        </w:rPr>
      </w:pPr>
      <w:r w:rsidRPr="00872DF9">
        <w:rPr>
          <w:rFonts w:ascii="Verdana" w:hAnsi="Verdana"/>
        </w:rPr>
        <w:t>Retirar los residuos de barniz, aceite, polvo metálico o material carbonizado mediante cepillado manual, limpieza química o chorro abrasivo controlado.</w:t>
      </w:r>
    </w:p>
    <w:p w14:paraId="1C5C92A1" w14:textId="77777777" w:rsidR="00880F9A" w:rsidRPr="00872DF9" w:rsidRDefault="00880F9A" w:rsidP="00880F9A">
      <w:pPr>
        <w:pStyle w:val="NormalWeb"/>
        <w:numPr>
          <w:ilvl w:val="0"/>
          <w:numId w:val="17"/>
        </w:numPr>
        <w:jc w:val="both"/>
        <w:rPr>
          <w:rFonts w:ascii="Verdana" w:hAnsi="Verdana"/>
        </w:rPr>
      </w:pPr>
      <w:r w:rsidRPr="00872DF9">
        <w:rPr>
          <w:rFonts w:ascii="Verdana" w:hAnsi="Verdana"/>
        </w:rPr>
        <w:t>Asegurar que la superficie quede libre de impurezas que puedan afectar la conductividad magnética.</w:t>
      </w:r>
    </w:p>
    <w:p w14:paraId="2671F951" w14:textId="77777777" w:rsidR="00880F9A" w:rsidRPr="00872DF9" w:rsidRDefault="00880F9A" w:rsidP="00880F9A">
      <w:pPr>
        <w:pStyle w:val="NormalWeb"/>
        <w:numPr>
          <w:ilvl w:val="0"/>
          <w:numId w:val="16"/>
        </w:numPr>
        <w:jc w:val="both"/>
        <w:rPr>
          <w:rFonts w:ascii="Verdana" w:hAnsi="Verdana"/>
        </w:rPr>
      </w:pPr>
      <w:r w:rsidRPr="00872DF9">
        <w:rPr>
          <w:rStyle w:val="Textoennegrita"/>
          <w:rFonts w:ascii="Verdana" w:hAnsi="Verdana"/>
        </w:rPr>
        <w:t>Reparación y corrección de daños:</w:t>
      </w:r>
    </w:p>
    <w:p w14:paraId="7D764F32" w14:textId="77777777" w:rsidR="00880F9A" w:rsidRPr="00872DF9" w:rsidRDefault="00880F9A" w:rsidP="00880F9A">
      <w:pPr>
        <w:pStyle w:val="NormalWeb"/>
        <w:numPr>
          <w:ilvl w:val="0"/>
          <w:numId w:val="18"/>
        </w:numPr>
        <w:jc w:val="both"/>
        <w:rPr>
          <w:rFonts w:ascii="Verdana" w:hAnsi="Verdana"/>
        </w:rPr>
      </w:pPr>
      <w:r w:rsidRPr="00872DF9">
        <w:rPr>
          <w:rFonts w:ascii="Verdana" w:hAnsi="Verdana"/>
        </w:rPr>
        <w:t>Sustituir o realinear las láminas ferromagnéticas deterioradas para garantizar la homogeneidad del flujo magnético.</w:t>
      </w:r>
    </w:p>
    <w:p w14:paraId="3EC928E6" w14:textId="77777777" w:rsidR="00880F9A" w:rsidRPr="00872DF9" w:rsidRDefault="00880F9A" w:rsidP="00880F9A">
      <w:pPr>
        <w:pStyle w:val="NormalWeb"/>
        <w:numPr>
          <w:ilvl w:val="0"/>
          <w:numId w:val="18"/>
        </w:numPr>
        <w:jc w:val="both"/>
        <w:rPr>
          <w:rFonts w:ascii="Verdana" w:hAnsi="Verdana"/>
        </w:rPr>
      </w:pPr>
      <w:r w:rsidRPr="00872DF9">
        <w:rPr>
          <w:rFonts w:ascii="Verdana" w:hAnsi="Verdana"/>
        </w:rPr>
        <w:t>En caso de oxidación, aplicar tratamientos anticorrosivos adecuados, cuidando no alterar las propiedades magnéticas del material.</w:t>
      </w:r>
    </w:p>
    <w:p w14:paraId="4632E395" w14:textId="77777777" w:rsidR="00880F9A" w:rsidRPr="00872DF9" w:rsidRDefault="00880F9A" w:rsidP="00880F9A">
      <w:pPr>
        <w:pStyle w:val="NormalWeb"/>
        <w:numPr>
          <w:ilvl w:val="0"/>
          <w:numId w:val="16"/>
        </w:numPr>
        <w:jc w:val="both"/>
        <w:rPr>
          <w:rFonts w:ascii="Verdana" w:hAnsi="Verdana"/>
        </w:rPr>
      </w:pPr>
      <w:r w:rsidRPr="00872DF9">
        <w:rPr>
          <w:rStyle w:val="Textoennegrita"/>
          <w:rFonts w:ascii="Verdana" w:hAnsi="Verdana"/>
        </w:rPr>
        <w:t>Aislamiento del núcleo:</w:t>
      </w:r>
    </w:p>
    <w:p w14:paraId="2951B7C7" w14:textId="77777777" w:rsidR="00880F9A" w:rsidRPr="00872DF9" w:rsidRDefault="00880F9A" w:rsidP="00880F9A">
      <w:pPr>
        <w:pStyle w:val="NormalWeb"/>
        <w:numPr>
          <w:ilvl w:val="0"/>
          <w:numId w:val="19"/>
        </w:numPr>
        <w:jc w:val="both"/>
        <w:rPr>
          <w:rFonts w:ascii="Verdana" w:hAnsi="Verdana"/>
        </w:rPr>
      </w:pPr>
      <w:r w:rsidRPr="00872DF9">
        <w:rPr>
          <w:rFonts w:ascii="Verdana" w:hAnsi="Verdana"/>
        </w:rPr>
        <w:t>Aplicar recubrimientos aislantes o barnices dieléctricos para restablecer la protección del núcleo frente a corrientes parásitas y reducir pérdidas por histéresis.</w:t>
      </w:r>
    </w:p>
    <w:p w14:paraId="3F040F4E" w14:textId="77777777" w:rsidR="00880F9A" w:rsidRPr="00872DF9" w:rsidRDefault="00880F9A" w:rsidP="00880F9A">
      <w:pPr>
        <w:pStyle w:val="NormalWeb"/>
        <w:numPr>
          <w:ilvl w:val="0"/>
          <w:numId w:val="19"/>
        </w:numPr>
        <w:jc w:val="both"/>
        <w:rPr>
          <w:rFonts w:ascii="Verdana" w:hAnsi="Verdana"/>
        </w:rPr>
      </w:pPr>
      <w:r w:rsidRPr="00872DF9">
        <w:rPr>
          <w:rFonts w:ascii="Verdana" w:hAnsi="Verdana"/>
        </w:rPr>
        <w:t>Verificar la uniformidad de la aplicación y permitir el secado completo antes de continuar con el rebobinado.</w:t>
      </w:r>
    </w:p>
    <w:p w14:paraId="19CBFE27" w14:textId="77777777" w:rsidR="00880F9A" w:rsidRPr="00872DF9" w:rsidRDefault="00880F9A" w:rsidP="00880F9A">
      <w:pPr>
        <w:pStyle w:val="NormalWeb"/>
        <w:numPr>
          <w:ilvl w:val="0"/>
          <w:numId w:val="16"/>
        </w:numPr>
        <w:jc w:val="both"/>
        <w:rPr>
          <w:rFonts w:ascii="Verdana" w:hAnsi="Verdana"/>
        </w:rPr>
      </w:pPr>
      <w:r w:rsidRPr="00872DF9">
        <w:rPr>
          <w:rStyle w:val="Textoennegrita"/>
          <w:rFonts w:ascii="Verdana" w:hAnsi="Verdana"/>
        </w:rPr>
        <w:t>Control de calidad:</w:t>
      </w:r>
    </w:p>
    <w:p w14:paraId="41E1D757" w14:textId="013D674A" w:rsidR="00880F9A" w:rsidRPr="00872DF9" w:rsidRDefault="00880F9A" w:rsidP="00880F9A">
      <w:pPr>
        <w:pStyle w:val="NormalWeb"/>
        <w:numPr>
          <w:ilvl w:val="0"/>
          <w:numId w:val="20"/>
        </w:numPr>
        <w:jc w:val="both"/>
        <w:rPr>
          <w:rFonts w:ascii="Verdana" w:hAnsi="Verdana"/>
        </w:rPr>
      </w:pPr>
      <w:r w:rsidRPr="00872DF9">
        <w:rPr>
          <w:rFonts w:ascii="Verdana" w:hAnsi="Verdana"/>
        </w:rPr>
        <w:t>Realizar pruebas de continuidad y aislamiento para comprobar la efectividad de la reparación.</w:t>
      </w:r>
    </w:p>
    <w:p w14:paraId="100EEECA" w14:textId="77777777" w:rsidR="00880F9A" w:rsidRPr="00872DF9" w:rsidRDefault="00880F9A" w:rsidP="00880F9A">
      <w:pPr>
        <w:pStyle w:val="NormalWeb"/>
        <w:numPr>
          <w:ilvl w:val="0"/>
          <w:numId w:val="20"/>
        </w:numPr>
        <w:jc w:val="both"/>
        <w:rPr>
          <w:rFonts w:ascii="Verdana" w:hAnsi="Verdana"/>
        </w:rPr>
      </w:pPr>
      <w:r w:rsidRPr="00872DF9">
        <w:rPr>
          <w:rFonts w:ascii="Verdana" w:hAnsi="Verdana"/>
        </w:rPr>
        <w:lastRenderedPageBreak/>
        <w:t>Documentar los resultados y garantizar que el núcleo se encuentra en condiciones óptimas para recibir nuevamente los devanados.</w:t>
      </w:r>
    </w:p>
    <w:p w14:paraId="27EB681E" w14:textId="77777777" w:rsidR="00880F9A" w:rsidRPr="00872DF9" w:rsidRDefault="00880F9A" w:rsidP="00880F9A">
      <w:pPr>
        <w:spacing w:before="100" w:beforeAutospacing="1" w:after="100" w:afterAutospacing="1"/>
        <w:rPr>
          <w:rFonts w:ascii="Verdana" w:hAnsi="Verdana"/>
          <w:b/>
          <w:bCs/>
        </w:rPr>
      </w:pPr>
    </w:p>
    <w:p w14:paraId="0D060B3D" w14:textId="77777777" w:rsidR="00880F9A" w:rsidRPr="00872DF9" w:rsidRDefault="00880F9A" w:rsidP="00880F9A">
      <w:pPr>
        <w:spacing w:before="100" w:beforeAutospacing="1" w:after="100" w:afterAutospacing="1"/>
        <w:jc w:val="center"/>
        <w:rPr>
          <w:rFonts w:ascii="Verdana" w:hAnsi="Verdana"/>
          <w:b/>
          <w:bCs/>
        </w:rPr>
      </w:pPr>
      <w:r w:rsidRPr="00872DF9">
        <w:rPr>
          <w:rFonts w:ascii="Verdana" w:hAnsi="Verdana"/>
          <w:b/>
          <w:bCs/>
        </w:rPr>
        <w:t>Imagen 4. Estator con núcleos reparados</w:t>
      </w:r>
    </w:p>
    <w:p w14:paraId="3BE9C973" w14:textId="77777777" w:rsidR="00880F9A" w:rsidRPr="00872DF9" w:rsidRDefault="00880F9A" w:rsidP="00880F9A">
      <w:pPr>
        <w:spacing w:before="100" w:beforeAutospacing="1" w:after="100" w:afterAutospacing="1"/>
        <w:jc w:val="center"/>
        <w:rPr>
          <w:rFonts w:ascii="Verdana" w:hAnsi="Verdana"/>
        </w:rPr>
      </w:pPr>
      <w:r w:rsidRPr="00872DF9">
        <w:rPr>
          <w:rFonts w:ascii="Verdana" w:hAnsi="Verdana"/>
          <w:noProof/>
        </w:rPr>
        <mc:AlternateContent>
          <mc:Choice Requires="wps">
            <w:drawing>
              <wp:anchor distT="0" distB="0" distL="114300" distR="114300" simplePos="0" relativeHeight="251670528" behindDoc="0" locked="0" layoutInCell="1" allowOverlap="1" wp14:anchorId="352D619C" wp14:editId="29067DF5">
                <wp:simplePos x="0" y="0"/>
                <wp:positionH relativeFrom="column">
                  <wp:posOffset>795020</wp:posOffset>
                </wp:positionH>
                <wp:positionV relativeFrom="paragraph">
                  <wp:posOffset>2341245</wp:posOffset>
                </wp:positionV>
                <wp:extent cx="1497330" cy="141605"/>
                <wp:effectExtent l="38100" t="76200" r="52070" b="99695"/>
                <wp:wrapNone/>
                <wp:docPr id="119466680" name="Conector recto de flecha 5"/>
                <wp:cNvGraphicFramePr/>
                <a:graphic xmlns:a="http://schemas.openxmlformats.org/drawingml/2006/main">
                  <a:graphicData uri="http://schemas.microsoft.com/office/word/2010/wordprocessingShape">
                    <wps:wsp>
                      <wps:cNvCnPr/>
                      <wps:spPr>
                        <a:xfrm flipH="1" flipV="1">
                          <a:off x="0" y="0"/>
                          <a:ext cx="1497330" cy="141605"/>
                        </a:xfrm>
                        <a:prstGeom prst="straightConnector1">
                          <a:avLst/>
                        </a:prstGeom>
                        <a:ln>
                          <a:solidFill>
                            <a:srgbClr val="FFFF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B81FC7" id="Conector recto de flecha 5" o:spid="_x0000_s1026" type="#_x0000_t32" style="position:absolute;margin-left:62.6pt;margin-top:184.35pt;width:117.9pt;height:11.1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" strokecolor="yellow" strokeweight="1.5pt">
                <v:stroke endarrow="block" joinstyle="miter"/>
              </v:shape>
            </w:pict>
          </mc:Fallback>
        </mc:AlternateContent>
      </w:r>
      <w:r w:rsidRPr="00872DF9">
        <w:rPr>
          <w:rFonts w:ascii="Verdana" w:hAnsi="Verdana"/>
          <w:noProof/>
        </w:rPr>
        <mc:AlternateContent>
          <mc:Choice Requires="wps">
            <w:drawing>
              <wp:anchor distT="0" distB="0" distL="114300" distR="114300" simplePos="0" relativeHeight="251671552" behindDoc="0" locked="0" layoutInCell="1" allowOverlap="1" wp14:anchorId="791AE323" wp14:editId="1788AC54">
                <wp:simplePos x="0" y="0"/>
                <wp:positionH relativeFrom="column">
                  <wp:posOffset>-569061</wp:posOffset>
                </wp:positionH>
                <wp:positionV relativeFrom="paragraph">
                  <wp:posOffset>2075180</wp:posOffset>
                </wp:positionV>
                <wp:extent cx="1366520" cy="449580"/>
                <wp:effectExtent l="0" t="0" r="17780" b="7620"/>
                <wp:wrapNone/>
                <wp:docPr id="1215526091" name="Cuadro de texto 6"/>
                <wp:cNvGraphicFramePr/>
                <a:graphic xmlns:a="http://schemas.openxmlformats.org/drawingml/2006/main">
                  <a:graphicData uri="http://schemas.microsoft.com/office/word/2010/wordprocessingShape">
                    <wps:wsp>
                      <wps:cNvSpPr txBox="1"/>
                      <wps:spPr>
                        <a:xfrm>
                          <a:off x="0" y="0"/>
                          <a:ext cx="1366520" cy="449580"/>
                        </a:xfrm>
                        <a:prstGeom prst="rect">
                          <a:avLst/>
                        </a:prstGeom>
                        <a:solidFill>
                          <a:srgbClr val="FFFF00"/>
                        </a:solidFill>
                        <a:ln w="6350">
                          <a:solidFill>
                            <a:prstClr val="black"/>
                          </a:solidFill>
                        </a:ln>
                      </wps:spPr>
                      <wps:txbx>
                        <w:txbxContent>
                          <w:p w14:paraId="4C08ECED" w14:textId="77777777" w:rsidR="00880F9A" w:rsidRDefault="00880F9A" w:rsidP="00880F9A">
                            <w:pPr>
                              <w:jc w:val="center"/>
                            </w:pPr>
                            <w:r>
                              <w:t>Aislamiento Polo Reparado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AE323" id="_x0000_s1031" type="#_x0000_t202" style="position:absolute;left:0;text-align:left;margin-left:-44.8pt;margin-top:163.4pt;width:107.6pt;height:3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" fillcolor="yellow" strokeweight=".5pt">
                <v:textbox>
                  <w:txbxContent>
                    <w:p w14:paraId="4C08ECED" w14:textId="77777777" w:rsidR="00880F9A" w:rsidRDefault="00880F9A" w:rsidP="00880F9A">
                      <w:pPr>
                        <w:jc w:val="center"/>
                      </w:pPr>
                      <w:r>
                        <w:t>Aislamiento Polo Reparado</w:t>
                      </w:r>
                    </w:p>
                  </w:txbxContent>
                </v:textbox>
              </v:shape>
            </w:pict>
          </mc:Fallback>
        </mc:AlternateContent>
      </w:r>
      <w:r w:rsidRPr="00872DF9">
        <w:rPr>
          <w:rFonts w:ascii="Verdana" w:hAnsi="Verdana"/>
          <w:noProof/>
        </w:rPr>
        <mc:AlternateContent>
          <mc:Choice Requires="wps">
            <w:drawing>
              <wp:anchor distT="0" distB="0" distL="114300" distR="114300" simplePos="0" relativeHeight="251669504" behindDoc="0" locked="0" layoutInCell="1" allowOverlap="1" wp14:anchorId="7147DAAB" wp14:editId="6C9CCF40">
                <wp:simplePos x="0" y="0"/>
                <wp:positionH relativeFrom="column">
                  <wp:posOffset>-3296134</wp:posOffset>
                </wp:positionH>
                <wp:positionV relativeFrom="paragraph">
                  <wp:posOffset>-1292005</wp:posOffset>
                </wp:positionV>
                <wp:extent cx="1078205" cy="245651"/>
                <wp:effectExtent l="38100" t="50800" r="0" b="97790"/>
                <wp:wrapNone/>
                <wp:docPr id="390483305" name="Conector recto de flecha 5"/>
                <wp:cNvGraphicFramePr/>
                <a:graphic xmlns:a="http://schemas.openxmlformats.org/drawingml/2006/main">
                  <a:graphicData uri="http://schemas.microsoft.com/office/word/2010/wordprocessingShape">
                    <wps:wsp>
                      <wps:cNvCnPr/>
                      <wps:spPr>
                        <a:xfrm flipV="1">
                          <a:off x="0" y="0"/>
                          <a:ext cx="1078205" cy="245651"/>
                        </a:xfrm>
                        <a:prstGeom prst="straightConnector1">
                          <a:avLst/>
                        </a:prstGeom>
                        <a:ln>
                          <a:solidFill>
                            <a:srgbClr val="FFFF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D52A6D" id="Conector recto de flecha 5" o:spid="_x0000_s1026" type="#_x0000_t32" style="position:absolute;margin-left:-259.55pt;margin-top:-101.75pt;width:84.9pt;height:19.3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" strokecolor="yellow" strokeweight="1.5pt">
                <v:stroke endarrow="block" joinstyle="miter"/>
              </v:shape>
            </w:pict>
          </mc:Fallback>
        </mc:AlternateContent>
      </w:r>
      <w:r w:rsidRPr="00872DF9">
        <w:rPr>
          <w:rFonts w:ascii="Verdana" w:eastAsia="Verdana" w:hAnsi="Verdana" w:cs="Verdana"/>
          <w:bCs/>
          <w:noProof/>
        </w:rPr>
        <w:drawing>
          <wp:inline distT="0" distB="0" distL="0" distR="0" wp14:anchorId="56C7B146" wp14:editId="485E1B52">
            <wp:extent cx="3017657" cy="2950034"/>
            <wp:effectExtent l="0" t="0" r="5080" b="0"/>
            <wp:docPr id="210977070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770706" name="Imagen 2109770706"/>
                    <pic:cNvPicPr/>
                  </pic:nvPicPr>
                  <pic:blipFill rotWithShape="1">
                    <a:blip r:embed="rId15" cstate="print">
                      <a:extLst>
                        <a:ext uri="{BEBA8EAE-BF5A-486C-A8C5-ECC9F3942E4B}">
                          <a14:imgProps xmlns:a14="http://schemas.microsoft.com/office/drawing/2010/main">
                            <a14:imgLayer r:embed="rId16">
                              <a14:imgEffect>
                                <a14:brightnessContrast bright="40000"/>
                              </a14:imgEffect>
                            </a14:imgLayer>
                          </a14:imgProps>
                        </a:ext>
                        <a:ext uri="{28A0092B-C50C-407E-A947-70E740481C1C}">
                          <a14:useLocalDpi xmlns:a14="http://schemas.microsoft.com/office/drawing/2010/main" val="0"/>
                        </a:ext>
                      </a:extLst>
                    </a:blip>
                    <a:srcRect t="10527" b="16153"/>
                    <a:stretch>
                      <a:fillRect/>
                    </a:stretch>
                  </pic:blipFill>
                  <pic:spPr bwMode="auto">
                    <a:xfrm>
                      <a:off x="0" y="0"/>
                      <a:ext cx="3035004" cy="2966993"/>
                    </a:xfrm>
                    <a:prstGeom prst="rect">
                      <a:avLst/>
                    </a:prstGeom>
                    <a:ln>
                      <a:noFill/>
                    </a:ln>
                    <a:extLst>
                      <a:ext uri="{53640926-AAD7-44D8-BBD7-CCE9431645EC}">
                        <a14:shadowObscured xmlns:a14="http://schemas.microsoft.com/office/drawing/2010/main"/>
                      </a:ext>
                    </a:extLst>
                  </pic:spPr>
                </pic:pic>
              </a:graphicData>
            </a:graphic>
          </wp:inline>
        </w:drawing>
      </w:r>
    </w:p>
    <w:p w14:paraId="12E213A7" w14:textId="77777777" w:rsidR="00880F9A" w:rsidRPr="00872DF9" w:rsidRDefault="00880F9A" w:rsidP="00880F9A">
      <w:pPr>
        <w:spacing w:before="100" w:beforeAutospacing="1" w:after="100" w:afterAutospacing="1"/>
        <w:jc w:val="center"/>
        <w:rPr>
          <w:rFonts w:ascii="Verdana" w:hAnsi="Verdana"/>
        </w:rPr>
      </w:pPr>
      <w:r w:rsidRPr="00872DF9">
        <w:rPr>
          <w:rFonts w:ascii="Verdana" w:hAnsi="Verdana"/>
        </w:rPr>
        <w:t>Fuente: Fotografía del autor (2025)</w:t>
      </w:r>
    </w:p>
    <w:p w14:paraId="06189D1A" w14:textId="6B416F77" w:rsidR="00880F9A" w:rsidRPr="00872DF9" w:rsidRDefault="00880F9A" w:rsidP="00880F9A">
      <w:pPr>
        <w:jc w:val="both"/>
        <w:rPr>
          <w:rFonts w:ascii="Verdana" w:hAnsi="Verdana"/>
        </w:rPr>
      </w:pPr>
      <w:r w:rsidRPr="00872DF9">
        <w:rPr>
          <w:rFonts w:ascii="Verdana" w:hAnsi="Verdana"/>
        </w:rPr>
        <w:t xml:space="preserve">La Imagen 4 ilustra un estator en el que se ha </w:t>
      </w:r>
      <w:r w:rsidR="00C12A1D">
        <w:rPr>
          <w:rFonts w:ascii="Verdana" w:hAnsi="Verdana"/>
        </w:rPr>
        <w:t xml:space="preserve">reparado </w:t>
      </w:r>
      <w:r w:rsidRPr="00872DF9">
        <w:rPr>
          <w:rFonts w:ascii="Verdana" w:hAnsi="Verdana"/>
        </w:rPr>
        <w:t>el aislamiento en uno de sus polos. Este procedimiento resulta fundamental para garantizar la integridad eléctrica del devanado, ya que el aislamiento cumple la función de prevenir cortocircuitos entre espiras, fases o con el propio núcleo metálico del estator. La restauración del recubrimiento aislante en el polo afectado asegura la continuidad operativa del sistema, reduce riesgos de fallas prematuras y contribuye a la confiabilidad del conjunto dentro del sistema de generación eléctrica de la motocicleta.</w:t>
      </w:r>
    </w:p>
    <w:p w14:paraId="794FA118" w14:textId="77777777" w:rsidR="00880F9A" w:rsidRPr="00872DF9" w:rsidRDefault="00880F9A" w:rsidP="00880F9A">
      <w:pPr>
        <w:spacing w:before="100" w:beforeAutospacing="1" w:after="100" w:afterAutospacing="1"/>
        <w:rPr>
          <w:rFonts w:ascii="Verdana" w:hAnsi="Verdana"/>
          <w:b/>
          <w:bCs/>
        </w:rPr>
      </w:pPr>
      <w:r w:rsidRPr="00872DF9">
        <w:rPr>
          <w:rFonts w:ascii="Verdana" w:hAnsi="Verdana"/>
          <w:b/>
          <w:bCs/>
        </w:rPr>
        <w:t>Procedimiento reparación de bobinado:</w:t>
      </w:r>
    </w:p>
    <w:p w14:paraId="7EE40DD3" w14:textId="77777777" w:rsidR="00880F9A" w:rsidRPr="00872DF9" w:rsidRDefault="00880F9A" w:rsidP="00880F9A">
      <w:pPr>
        <w:spacing w:before="100" w:beforeAutospacing="1" w:after="100" w:afterAutospacing="1"/>
        <w:rPr>
          <w:rFonts w:ascii="Verdana" w:hAnsi="Verdana"/>
        </w:rPr>
      </w:pPr>
      <w:r w:rsidRPr="00872DF9">
        <w:rPr>
          <w:rFonts w:ascii="Verdana" w:hAnsi="Verdana"/>
          <w:b/>
          <w:bCs/>
        </w:rPr>
        <w:t>Cálculos previos:</w:t>
      </w:r>
    </w:p>
    <w:p w14:paraId="0DF35E74" w14:textId="77777777" w:rsidR="00880F9A" w:rsidRPr="00872DF9" w:rsidRDefault="00880F9A" w:rsidP="00880F9A">
      <w:pPr>
        <w:numPr>
          <w:ilvl w:val="0"/>
          <w:numId w:val="21"/>
        </w:numPr>
        <w:spacing w:before="100" w:beforeAutospacing="1" w:after="100" w:afterAutospacing="1"/>
        <w:jc w:val="both"/>
        <w:rPr>
          <w:rFonts w:ascii="Verdana" w:hAnsi="Verdana"/>
        </w:rPr>
      </w:pPr>
      <w:r w:rsidRPr="00872DF9">
        <w:rPr>
          <w:rFonts w:ascii="Verdana" w:hAnsi="Verdana"/>
          <w:b/>
          <w:bCs/>
        </w:rPr>
        <w:t>Identificación del calibre del alambre de cobre:</w:t>
      </w:r>
      <w:r w:rsidRPr="00872DF9">
        <w:rPr>
          <w:rFonts w:ascii="Verdana" w:hAnsi="Verdana"/>
        </w:rPr>
        <w:t xml:space="preserve"> Usar un micrómetro para medir el alambre original del bobinado. Para el estator de la Yamaha r6 el calibre del alambre es 17.</w:t>
      </w:r>
    </w:p>
    <w:p w14:paraId="4C7B32ED" w14:textId="77777777" w:rsidR="00880F9A" w:rsidRPr="00872DF9" w:rsidRDefault="00880F9A" w:rsidP="00880F9A">
      <w:pPr>
        <w:numPr>
          <w:ilvl w:val="0"/>
          <w:numId w:val="21"/>
        </w:numPr>
        <w:spacing w:before="100" w:beforeAutospacing="1" w:after="100" w:afterAutospacing="1"/>
        <w:jc w:val="both"/>
        <w:rPr>
          <w:rFonts w:ascii="Verdana" w:hAnsi="Verdana"/>
        </w:rPr>
      </w:pPr>
      <w:r w:rsidRPr="00872DF9">
        <w:rPr>
          <w:rFonts w:ascii="Verdana" w:hAnsi="Verdana"/>
          <w:b/>
          <w:bCs/>
        </w:rPr>
        <w:lastRenderedPageBreak/>
        <w:t>Cantidad de vueltas por polo:</w:t>
      </w:r>
      <w:r w:rsidRPr="00872DF9">
        <w:rPr>
          <w:rFonts w:ascii="Verdana" w:hAnsi="Verdana"/>
        </w:rPr>
        <w:t xml:space="preserve"> Consultar el manual de servicio técnico o realizar cálculos según el diseño del estator. 47 vueltas por polo para la Yamaha R6.</w:t>
      </w:r>
    </w:p>
    <w:p w14:paraId="2D5D7D13" w14:textId="77777777" w:rsidR="00880F9A" w:rsidRPr="00872DF9" w:rsidRDefault="00880F9A" w:rsidP="00880F9A">
      <w:pPr>
        <w:numPr>
          <w:ilvl w:val="0"/>
          <w:numId w:val="21"/>
        </w:numPr>
        <w:spacing w:before="100" w:beforeAutospacing="1" w:after="100" w:afterAutospacing="1"/>
        <w:jc w:val="both"/>
        <w:rPr>
          <w:rFonts w:ascii="Verdana" w:hAnsi="Verdana"/>
        </w:rPr>
      </w:pPr>
      <w:r w:rsidRPr="00872DF9">
        <w:rPr>
          <w:rFonts w:ascii="Verdana" w:hAnsi="Verdana"/>
          <w:b/>
          <w:bCs/>
        </w:rPr>
        <w:t>Configuración de fases:</w:t>
      </w:r>
      <w:r w:rsidRPr="00872DF9">
        <w:rPr>
          <w:rFonts w:ascii="Verdana" w:hAnsi="Verdana"/>
        </w:rPr>
        <w:t xml:space="preserve"> Conexión tipo delta.</w:t>
      </w:r>
    </w:p>
    <w:p w14:paraId="7694069C" w14:textId="77777777" w:rsidR="00880F9A" w:rsidRPr="00872DF9" w:rsidRDefault="00880F9A" w:rsidP="00880F9A">
      <w:pPr>
        <w:numPr>
          <w:ilvl w:val="0"/>
          <w:numId w:val="2"/>
        </w:numPr>
        <w:spacing w:before="100" w:beforeAutospacing="1" w:after="100" w:afterAutospacing="1"/>
        <w:rPr>
          <w:rFonts w:ascii="Verdana" w:hAnsi="Verdana"/>
        </w:rPr>
      </w:pPr>
      <w:r w:rsidRPr="00872DF9">
        <w:rPr>
          <w:rFonts w:ascii="Verdana" w:hAnsi="Verdana"/>
          <w:b/>
          <w:bCs/>
        </w:rPr>
        <w:t>Preparación del estator:</w:t>
      </w:r>
      <w:r w:rsidRPr="00872DF9">
        <w:rPr>
          <w:rFonts w:ascii="Verdana" w:hAnsi="Verdana"/>
        </w:rPr>
        <w:t xml:space="preserve"> </w:t>
      </w:r>
    </w:p>
    <w:p w14:paraId="27CE7E2B" w14:textId="77777777" w:rsidR="00880F9A" w:rsidRPr="00872DF9" w:rsidRDefault="00880F9A" w:rsidP="00880F9A">
      <w:pPr>
        <w:pStyle w:val="Prrafodelista"/>
        <w:numPr>
          <w:ilvl w:val="0"/>
          <w:numId w:val="10"/>
        </w:numPr>
        <w:spacing w:before="100" w:beforeAutospacing="1" w:after="100" w:afterAutospacing="1"/>
        <w:jc w:val="both"/>
        <w:rPr>
          <w:rFonts w:ascii="Verdana" w:hAnsi="Verdana"/>
        </w:rPr>
      </w:pPr>
      <w:r w:rsidRPr="00872DF9">
        <w:rPr>
          <w:rFonts w:ascii="Verdana" w:hAnsi="Verdana"/>
        </w:rPr>
        <w:t>Retirar el bobinado dañado y limpiar el núcleo con Varsol.</w:t>
      </w:r>
    </w:p>
    <w:p w14:paraId="37CAF5E3" w14:textId="77777777" w:rsidR="00880F9A" w:rsidRPr="00872DF9" w:rsidRDefault="00880F9A" w:rsidP="00880F9A">
      <w:pPr>
        <w:pStyle w:val="Prrafodelista"/>
        <w:numPr>
          <w:ilvl w:val="0"/>
          <w:numId w:val="10"/>
        </w:numPr>
        <w:spacing w:before="100" w:beforeAutospacing="1" w:after="100" w:afterAutospacing="1"/>
        <w:jc w:val="both"/>
        <w:rPr>
          <w:rFonts w:ascii="Verdana" w:hAnsi="Verdana"/>
        </w:rPr>
      </w:pPr>
      <w:r w:rsidRPr="00872DF9">
        <w:rPr>
          <w:rFonts w:ascii="Verdana" w:hAnsi="Verdana"/>
        </w:rPr>
        <w:t>Inspeccionar el núcleo para detectar posibles daños y verificar su aislamiento a tierra.</w:t>
      </w:r>
    </w:p>
    <w:p w14:paraId="0047DD23" w14:textId="77777777" w:rsidR="00880F9A" w:rsidRPr="00872DF9" w:rsidRDefault="00880F9A" w:rsidP="00880F9A">
      <w:pPr>
        <w:numPr>
          <w:ilvl w:val="0"/>
          <w:numId w:val="2"/>
        </w:numPr>
        <w:spacing w:before="100" w:beforeAutospacing="1" w:after="100" w:afterAutospacing="1"/>
        <w:rPr>
          <w:rFonts w:ascii="Verdana" w:hAnsi="Verdana"/>
        </w:rPr>
      </w:pPr>
      <w:r w:rsidRPr="00872DF9">
        <w:rPr>
          <w:rFonts w:ascii="Verdana" w:hAnsi="Verdana"/>
          <w:b/>
          <w:bCs/>
        </w:rPr>
        <w:t>Preparación del alambre esmaltado:</w:t>
      </w:r>
      <w:r w:rsidRPr="00872DF9">
        <w:rPr>
          <w:rFonts w:ascii="Verdana" w:hAnsi="Verdana"/>
        </w:rPr>
        <w:t xml:space="preserve"> </w:t>
      </w:r>
    </w:p>
    <w:p w14:paraId="5FFB28C2" w14:textId="77777777" w:rsidR="00880F9A" w:rsidRPr="00872DF9" w:rsidRDefault="00880F9A" w:rsidP="00880F9A">
      <w:pPr>
        <w:pStyle w:val="Prrafodelista"/>
        <w:numPr>
          <w:ilvl w:val="0"/>
          <w:numId w:val="11"/>
        </w:numPr>
        <w:spacing w:before="100" w:beforeAutospacing="1" w:after="100" w:afterAutospacing="1"/>
        <w:rPr>
          <w:rFonts w:ascii="Verdana" w:hAnsi="Verdana"/>
        </w:rPr>
      </w:pPr>
      <w:r w:rsidRPr="00872DF9">
        <w:rPr>
          <w:rFonts w:ascii="Verdana" w:hAnsi="Verdana"/>
        </w:rPr>
        <w:t>Cortar el alambre a la longitud adecuada.</w:t>
      </w:r>
    </w:p>
    <w:p w14:paraId="4157784A" w14:textId="77777777" w:rsidR="00880F9A" w:rsidRPr="00872DF9" w:rsidRDefault="00880F9A" w:rsidP="00880F9A">
      <w:pPr>
        <w:pStyle w:val="Prrafodelista"/>
        <w:numPr>
          <w:ilvl w:val="0"/>
          <w:numId w:val="11"/>
        </w:numPr>
        <w:spacing w:before="100" w:beforeAutospacing="1" w:after="100" w:afterAutospacing="1"/>
        <w:rPr>
          <w:rFonts w:ascii="Verdana" w:hAnsi="Verdana"/>
        </w:rPr>
      </w:pPr>
      <w:r w:rsidRPr="00872DF9">
        <w:rPr>
          <w:rFonts w:ascii="Verdana" w:hAnsi="Verdana"/>
        </w:rPr>
        <w:t>Verificar la integridad del aislamiento.</w:t>
      </w:r>
    </w:p>
    <w:p w14:paraId="53AE80A1" w14:textId="77777777" w:rsidR="00880F9A" w:rsidRPr="00872DF9" w:rsidRDefault="00880F9A" w:rsidP="00880F9A">
      <w:pPr>
        <w:numPr>
          <w:ilvl w:val="0"/>
          <w:numId w:val="2"/>
        </w:numPr>
        <w:spacing w:before="100" w:beforeAutospacing="1" w:after="100" w:afterAutospacing="1"/>
        <w:rPr>
          <w:rFonts w:ascii="Verdana" w:hAnsi="Verdana"/>
        </w:rPr>
      </w:pPr>
      <w:r w:rsidRPr="00872DF9">
        <w:rPr>
          <w:rFonts w:ascii="Verdana" w:hAnsi="Verdana"/>
          <w:b/>
          <w:bCs/>
        </w:rPr>
        <w:t>Bobinado de cada núcleo:</w:t>
      </w:r>
      <w:r w:rsidRPr="00872DF9">
        <w:rPr>
          <w:rFonts w:ascii="Verdana" w:hAnsi="Verdana"/>
        </w:rPr>
        <w:t xml:space="preserve"> </w:t>
      </w:r>
    </w:p>
    <w:p w14:paraId="688980D8" w14:textId="77777777" w:rsidR="00880F9A" w:rsidRPr="00872DF9" w:rsidRDefault="00880F9A" w:rsidP="00880F9A">
      <w:pPr>
        <w:pStyle w:val="Prrafodelista"/>
        <w:numPr>
          <w:ilvl w:val="0"/>
          <w:numId w:val="12"/>
        </w:numPr>
        <w:spacing w:before="100" w:beforeAutospacing="1" w:after="100" w:afterAutospacing="1"/>
        <w:jc w:val="both"/>
        <w:rPr>
          <w:rFonts w:ascii="Verdana" w:hAnsi="Verdana"/>
        </w:rPr>
      </w:pPr>
      <w:r w:rsidRPr="00872DF9">
        <w:rPr>
          <w:rFonts w:ascii="Verdana" w:hAnsi="Verdana"/>
        </w:rPr>
        <w:t>Mantener tensión constante en el alambre durante el bobinado.</w:t>
      </w:r>
    </w:p>
    <w:p w14:paraId="7E20CEEF" w14:textId="77777777" w:rsidR="00880F9A" w:rsidRPr="00872DF9" w:rsidRDefault="00880F9A" w:rsidP="00880F9A">
      <w:pPr>
        <w:pStyle w:val="Prrafodelista"/>
        <w:numPr>
          <w:ilvl w:val="0"/>
          <w:numId w:val="12"/>
        </w:numPr>
        <w:spacing w:before="100" w:beforeAutospacing="1" w:after="100" w:afterAutospacing="1"/>
        <w:jc w:val="both"/>
        <w:rPr>
          <w:rFonts w:ascii="Verdana" w:hAnsi="Verdana"/>
        </w:rPr>
      </w:pPr>
      <w:r w:rsidRPr="00872DF9">
        <w:rPr>
          <w:rFonts w:ascii="Verdana" w:hAnsi="Verdana"/>
        </w:rPr>
        <w:t>Asegurar un aislamiento adecuado entre las capas del alambre.</w:t>
      </w:r>
    </w:p>
    <w:p w14:paraId="4BAF9950" w14:textId="77777777" w:rsidR="00880F9A" w:rsidRPr="00872DF9" w:rsidRDefault="00880F9A" w:rsidP="00880F9A">
      <w:pPr>
        <w:numPr>
          <w:ilvl w:val="0"/>
          <w:numId w:val="2"/>
        </w:numPr>
        <w:spacing w:before="100" w:beforeAutospacing="1" w:after="100" w:afterAutospacing="1"/>
        <w:rPr>
          <w:rFonts w:ascii="Verdana" w:hAnsi="Verdana"/>
        </w:rPr>
      </w:pPr>
      <w:r w:rsidRPr="00872DF9">
        <w:rPr>
          <w:rFonts w:ascii="Verdana" w:hAnsi="Verdana"/>
          <w:b/>
          <w:bCs/>
        </w:rPr>
        <w:t>Conexión de fases:</w:t>
      </w:r>
      <w:r w:rsidRPr="00872DF9">
        <w:rPr>
          <w:rFonts w:ascii="Verdana" w:hAnsi="Verdana"/>
        </w:rPr>
        <w:t xml:space="preserve"> </w:t>
      </w:r>
    </w:p>
    <w:p w14:paraId="2A9980E2" w14:textId="77777777" w:rsidR="00880F9A" w:rsidRPr="00872DF9" w:rsidRDefault="00880F9A" w:rsidP="00880F9A">
      <w:pPr>
        <w:pStyle w:val="Prrafodelista"/>
        <w:numPr>
          <w:ilvl w:val="0"/>
          <w:numId w:val="13"/>
        </w:numPr>
        <w:spacing w:before="100" w:beforeAutospacing="1" w:after="100" w:afterAutospacing="1"/>
        <w:jc w:val="both"/>
        <w:rPr>
          <w:rFonts w:ascii="Verdana" w:hAnsi="Verdana"/>
        </w:rPr>
      </w:pPr>
      <w:r w:rsidRPr="00872DF9">
        <w:rPr>
          <w:rFonts w:ascii="Verdana" w:hAnsi="Verdana"/>
        </w:rPr>
        <w:t>Soldar las terminaciones del bobinado según el esquema de conexión.</w:t>
      </w:r>
    </w:p>
    <w:p w14:paraId="5DF22A61" w14:textId="77777777" w:rsidR="00880F9A" w:rsidRPr="00872DF9" w:rsidRDefault="00880F9A" w:rsidP="00880F9A">
      <w:pPr>
        <w:pStyle w:val="Prrafodelista"/>
        <w:numPr>
          <w:ilvl w:val="0"/>
          <w:numId w:val="13"/>
        </w:numPr>
        <w:spacing w:before="100" w:beforeAutospacing="1" w:after="100" w:afterAutospacing="1"/>
        <w:jc w:val="both"/>
        <w:rPr>
          <w:rFonts w:ascii="Verdana" w:hAnsi="Verdana"/>
        </w:rPr>
      </w:pPr>
      <w:r w:rsidRPr="00872DF9">
        <w:rPr>
          <w:rFonts w:ascii="Verdana" w:hAnsi="Verdana"/>
        </w:rPr>
        <w:t>Usar soldadura de alta calidad para garantizar continuidad eléctrica.</w:t>
      </w:r>
    </w:p>
    <w:p w14:paraId="2E50A1A2" w14:textId="77777777" w:rsidR="00880F9A" w:rsidRPr="00872DF9" w:rsidRDefault="00880F9A" w:rsidP="00880F9A">
      <w:pPr>
        <w:numPr>
          <w:ilvl w:val="0"/>
          <w:numId w:val="2"/>
        </w:numPr>
        <w:spacing w:before="100" w:beforeAutospacing="1" w:after="100" w:afterAutospacing="1"/>
        <w:rPr>
          <w:rFonts w:ascii="Verdana" w:hAnsi="Verdana"/>
        </w:rPr>
      </w:pPr>
      <w:r w:rsidRPr="00872DF9">
        <w:rPr>
          <w:rFonts w:ascii="Verdana" w:hAnsi="Verdana"/>
          <w:b/>
          <w:bCs/>
        </w:rPr>
        <w:t>Aislamiento y protección:</w:t>
      </w:r>
      <w:r w:rsidRPr="00872DF9">
        <w:rPr>
          <w:rFonts w:ascii="Verdana" w:hAnsi="Verdana"/>
        </w:rPr>
        <w:t xml:space="preserve"> </w:t>
      </w:r>
    </w:p>
    <w:p w14:paraId="665587E2" w14:textId="77777777" w:rsidR="00880F9A" w:rsidRPr="00872DF9" w:rsidRDefault="00880F9A" w:rsidP="00880F9A">
      <w:pPr>
        <w:pStyle w:val="Prrafodelista"/>
        <w:numPr>
          <w:ilvl w:val="0"/>
          <w:numId w:val="14"/>
        </w:numPr>
        <w:spacing w:before="100" w:beforeAutospacing="1" w:after="100" w:afterAutospacing="1"/>
        <w:jc w:val="both"/>
        <w:rPr>
          <w:rFonts w:ascii="Verdana" w:hAnsi="Verdana"/>
        </w:rPr>
      </w:pPr>
      <w:r w:rsidRPr="00872DF9">
        <w:rPr>
          <w:rFonts w:ascii="Verdana" w:hAnsi="Verdana"/>
        </w:rPr>
        <w:t>Aplicar barniz aislante de alta temperatura y dejar secar.</w:t>
      </w:r>
    </w:p>
    <w:p w14:paraId="7A4AE69A" w14:textId="77777777" w:rsidR="00880F9A" w:rsidRPr="00872DF9" w:rsidRDefault="00880F9A" w:rsidP="00880F9A">
      <w:pPr>
        <w:spacing w:before="100" w:beforeAutospacing="1" w:after="100" w:afterAutospacing="1"/>
        <w:jc w:val="both"/>
        <w:rPr>
          <w:rFonts w:ascii="Verdana" w:hAnsi="Verdana"/>
        </w:rPr>
      </w:pPr>
    </w:p>
    <w:p w14:paraId="267DABAA" w14:textId="77777777" w:rsidR="00880F9A" w:rsidRPr="00872DF9" w:rsidRDefault="00880F9A" w:rsidP="00880F9A">
      <w:pPr>
        <w:spacing w:before="100" w:beforeAutospacing="1" w:after="100" w:afterAutospacing="1"/>
        <w:jc w:val="both"/>
        <w:rPr>
          <w:rFonts w:ascii="Verdana" w:hAnsi="Verdana"/>
        </w:rPr>
      </w:pPr>
    </w:p>
    <w:p w14:paraId="3E2F6D34" w14:textId="77777777" w:rsidR="00880F9A" w:rsidRPr="00872DF9" w:rsidRDefault="00880F9A" w:rsidP="00880F9A">
      <w:pPr>
        <w:spacing w:before="100" w:beforeAutospacing="1" w:after="100" w:afterAutospacing="1"/>
        <w:jc w:val="both"/>
        <w:rPr>
          <w:rFonts w:ascii="Verdana" w:hAnsi="Verdana"/>
        </w:rPr>
      </w:pPr>
    </w:p>
    <w:p w14:paraId="3C7D3291" w14:textId="77777777" w:rsidR="00880F9A" w:rsidRPr="00872DF9" w:rsidRDefault="00880F9A" w:rsidP="00880F9A">
      <w:pPr>
        <w:spacing w:before="100" w:beforeAutospacing="1" w:after="100" w:afterAutospacing="1"/>
        <w:jc w:val="both"/>
        <w:rPr>
          <w:rFonts w:ascii="Verdana" w:hAnsi="Verdana"/>
        </w:rPr>
      </w:pPr>
    </w:p>
    <w:p w14:paraId="2A09B3E0" w14:textId="77777777" w:rsidR="00880F9A" w:rsidRPr="00872DF9" w:rsidRDefault="00880F9A" w:rsidP="00880F9A">
      <w:pPr>
        <w:spacing w:before="100" w:beforeAutospacing="1" w:after="100" w:afterAutospacing="1"/>
        <w:jc w:val="both"/>
        <w:rPr>
          <w:rFonts w:ascii="Verdana" w:hAnsi="Verdana"/>
        </w:rPr>
      </w:pPr>
    </w:p>
    <w:p w14:paraId="514671FD" w14:textId="77777777" w:rsidR="00880F9A" w:rsidRPr="00872DF9" w:rsidRDefault="00880F9A" w:rsidP="00880F9A">
      <w:pPr>
        <w:spacing w:before="100" w:beforeAutospacing="1" w:after="100" w:afterAutospacing="1"/>
        <w:jc w:val="center"/>
        <w:rPr>
          <w:rFonts w:ascii="Verdana" w:hAnsi="Verdana"/>
          <w:b/>
          <w:bCs/>
        </w:rPr>
      </w:pPr>
      <w:r w:rsidRPr="00872DF9">
        <w:rPr>
          <w:rFonts w:ascii="Verdana" w:hAnsi="Verdana"/>
          <w:b/>
          <w:bCs/>
        </w:rPr>
        <w:t>Imagen 5, Proceso bobinado de un estator.</w:t>
      </w:r>
    </w:p>
    <w:p w14:paraId="168FDA0B" w14:textId="77777777" w:rsidR="00880F9A" w:rsidRPr="00872DF9" w:rsidRDefault="00880F9A" w:rsidP="00880F9A">
      <w:pPr>
        <w:spacing w:before="100" w:beforeAutospacing="1" w:after="100" w:afterAutospacing="1"/>
        <w:jc w:val="center"/>
        <w:rPr>
          <w:rFonts w:ascii="Verdana" w:hAnsi="Verdana"/>
        </w:rPr>
      </w:pPr>
      <w:r w:rsidRPr="00872DF9">
        <w:rPr>
          <w:rFonts w:ascii="Verdana" w:hAnsi="Verdana"/>
          <w:noProof/>
        </w:rPr>
        <w:lastRenderedPageBreak/>
        <w:drawing>
          <wp:inline distT="0" distB="0" distL="0" distR="0" wp14:anchorId="0D4E0A90" wp14:editId="05F7F5A1">
            <wp:extent cx="2525917" cy="2399591"/>
            <wp:effectExtent l="0" t="0" r="1905" b="1270"/>
            <wp:docPr id="2675966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9663" name="Imagen 26759663"/>
                    <pic:cNvPicPr/>
                  </pic:nvPicPr>
                  <pic:blipFill>
                    <a:blip r:embed="rId17" cstate="print">
                      <a:extLst>
                        <a:ext uri="{BEBA8EAE-BF5A-486C-A8C5-ECC9F3942E4B}">
                          <a14:imgProps xmlns:a14="http://schemas.microsoft.com/office/drawing/2010/main">
                            <a14:imgLayer r:embed="rId18">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2570794" cy="2442224"/>
                    </a:xfrm>
                    <a:prstGeom prst="rect">
                      <a:avLst/>
                    </a:prstGeom>
                  </pic:spPr>
                </pic:pic>
              </a:graphicData>
            </a:graphic>
          </wp:inline>
        </w:drawing>
      </w:r>
    </w:p>
    <w:p w14:paraId="27AC9763" w14:textId="77777777" w:rsidR="00880F9A" w:rsidRPr="00872DF9" w:rsidRDefault="00880F9A" w:rsidP="00880F9A">
      <w:pPr>
        <w:spacing w:before="100" w:beforeAutospacing="1" w:after="100" w:afterAutospacing="1"/>
        <w:jc w:val="center"/>
        <w:rPr>
          <w:rFonts w:ascii="Verdana" w:hAnsi="Verdana"/>
        </w:rPr>
      </w:pPr>
      <w:r w:rsidRPr="00872DF9">
        <w:rPr>
          <w:rFonts w:ascii="Verdana" w:hAnsi="Verdana"/>
        </w:rPr>
        <w:t>Fuente: Fotografía del autor (2025)</w:t>
      </w:r>
    </w:p>
    <w:p w14:paraId="23387E11" w14:textId="77777777" w:rsidR="00880F9A" w:rsidRPr="00872DF9" w:rsidRDefault="00880F9A" w:rsidP="00880F9A">
      <w:pPr>
        <w:jc w:val="both"/>
        <w:rPr>
          <w:rFonts w:ascii="Verdana" w:hAnsi="Verdana"/>
        </w:rPr>
      </w:pPr>
      <w:r w:rsidRPr="00872DF9">
        <w:rPr>
          <w:rFonts w:ascii="Verdana" w:hAnsi="Verdana"/>
        </w:rPr>
        <w:t>La Imagen 5 representa el proceso de bobinado manual de un estator en uno de sus polos, una etapa clave en la restauración y optimización del sistema de generación eléctrica. Este procedimiento consiste en enrollar de manera controlada el conductor de cobre esmaltado sobre el núcleo del polo, siguiendo un patrón preestablecido que asegura la correcta distribución de las espiras y la uniformidad del devanado.</w:t>
      </w:r>
    </w:p>
    <w:p w14:paraId="4949287E" w14:textId="77777777" w:rsidR="00880F9A" w:rsidRPr="00872DF9" w:rsidRDefault="00880F9A" w:rsidP="00880F9A">
      <w:pPr>
        <w:jc w:val="both"/>
        <w:rPr>
          <w:rFonts w:ascii="Verdana" w:hAnsi="Verdana"/>
        </w:rPr>
      </w:pPr>
    </w:p>
    <w:p w14:paraId="16A34D35" w14:textId="77777777" w:rsidR="00880F9A" w:rsidRPr="00872DF9" w:rsidRDefault="00880F9A" w:rsidP="00880F9A">
      <w:pPr>
        <w:jc w:val="both"/>
        <w:rPr>
          <w:rFonts w:ascii="Verdana" w:hAnsi="Verdana"/>
        </w:rPr>
      </w:pPr>
      <w:r w:rsidRPr="00872DF9">
        <w:rPr>
          <w:rFonts w:ascii="Verdana" w:hAnsi="Verdana"/>
        </w:rPr>
        <w:t>El bobinado manual requiere precisión y destreza, ya que de la tensión aplicada al alambre, la regularidad en el número de vueltas y la disposición ordenada de las capas depende directamente el desempeño electromagnético del estator. Una ejecución inadecuada puede generar pérdidas por calentamiento, desbalances de fase o fallas en el aislamiento.</w:t>
      </w:r>
    </w:p>
    <w:p w14:paraId="11D59F28" w14:textId="77777777" w:rsidR="00880F9A" w:rsidRPr="00872DF9" w:rsidRDefault="00880F9A" w:rsidP="00880F9A">
      <w:pPr>
        <w:jc w:val="both"/>
        <w:rPr>
          <w:rFonts w:ascii="Verdana" w:hAnsi="Verdana"/>
        </w:rPr>
      </w:pPr>
    </w:p>
    <w:p w14:paraId="4B477E26" w14:textId="77777777" w:rsidR="00880F9A" w:rsidRPr="00872DF9" w:rsidRDefault="00880F9A" w:rsidP="00880F9A">
      <w:pPr>
        <w:jc w:val="both"/>
        <w:rPr>
          <w:rFonts w:ascii="Verdana" w:hAnsi="Verdana"/>
        </w:rPr>
      </w:pPr>
      <w:r w:rsidRPr="00872DF9">
        <w:rPr>
          <w:rFonts w:ascii="Verdana" w:hAnsi="Verdana"/>
        </w:rPr>
        <w:t>Este proceso, además de permitir la recuperación de estatores dañados, aporta al conocimiento práctico de técnicas tradicionales de embobinado, fundamentales para la formación en tecnología en automatización electrónica industrial, ingeniería eléctrica y electrónica, y que siguen teniendo vigencia en aplicaciones de mantenimiento especializado donde se requiere flexibilidad y adaptabilidad frente a diseños específicos.</w:t>
      </w:r>
    </w:p>
    <w:p w14:paraId="10BF4FA0" w14:textId="77777777" w:rsidR="00880F9A" w:rsidRPr="00872DF9" w:rsidRDefault="00880F9A" w:rsidP="00880F9A">
      <w:pPr>
        <w:jc w:val="both"/>
        <w:rPr>
          <w:rFonts w:ascii="Verdana" w:hAnsi="Verdana"/>
        </w:rPr>
      </w:pPr>
    </w:p>
    <w:p w14:paraId="165E5C1C" w14:textId="77777777" w:rsidR="00880F9A" w:rsidRPr="00872DF9" w:rsidRDefault="00880F9A" w:rsidP="00880F9A">
      <w:pPr>
        <w:jc w:val="both"/>
        <w:rPr>
          <w:rFonts w:ascii="Verdana" w:hAnsi="Verdana"/>
        </w:rPr>
      </w:pPr>
    </w:p>
    <w:p w14:paraId="3D004D61" w14:textId="77777777" w:rsidR="00880F9A" w:rsidRPr="00872DF9" w:rsidRDefault="00880F9A" w:rsidP="00880F9A">
      <w:pPr>
        <w:jc w:val="both"/>
        <w:rPr>
          <w:rFonts w:ascii="Verdana" w:hAnsi="Verdana"/>
        </w:rPr>
      </w:pPr>
    </w:p>
    <w:p w14:paraId="4FA54659" w14:textId="77777777" w:rsidR="00880F9A" w:rsidRPr="00872DF9" w:rsidRDefault="00880F9A" w:rsidP="00880F9A">
      <w:pPr>
        <w:jc w:val="both"/>
        <w:rPr>
          <w:rFonts w:ascii="Verdana" w:hAnsi="Verdana"/>
        </w:rPr>
      </w:pPr>
    </w:p>
    <w:p w14:paraId="1288A272" w14:textId="77777777" w:rsidR="00880F9A" w:rsidRPr="00872DF9" w:rsidRDefault="00880F9A" w:rsidP="00880F9A">
      <w:pPr>
        <w:spacing w:before="100" w:beforeAutospacing="1" w:after="100" w:afterAutospacing="1"/>
        <w:jc w:val="center"/>
        <w:rPr>
          <w:rFonts w:ascii="Verdana" w:hAnsi="Verdana"/>
          <w:b/>
          <w:bCs/>
        </w:rPr>
      </w:pPr>
      <w:r w:rsidRPr="00872DF9">
        <w:rPr>
          <w:rFonts w:ascii="Verdana" w:hAnsi="Verdana"/>
          <w:b/>
          <w:bCs/>
        </w:rPr>
        <w:t>Imagen 6,  Estator trifásico tras la culminación del bobinado manual.</w:t>
      </w:r>
    </w:p>
    <w:p w14:paraId="1ECCA849" w14:textId="77777777" w:rsidR="00880F9A" w:rsidRPr="00872DF9" w:rsidRDefault="00880F9A" w:rsidP="00880F9A">
      <w:pPr>
        <w:spacing w:before="100" w:beforeAutospacing="1" w:after="100" w:afterAutospacing="1"/>
        <w:jc w:val="center"/>
        <w:rPr>
          <w:rFonts w:ascii="Verdana" w:hAnsi="Verdana"/>
          <w:b/>
          <w:bCs/>
        </w:rPr>
      </w:pPr>
      <w:r w:rsidRPr="00872DF9">
        <w:rPr>
          <w:rFonts w:ascii="Verdana" w:hAnsi="Verdana"/>
          <w:b/>
          <w:bCs/>
          <w:noProof/>
        </w:rPr>
        <w:lastRenderedPageBreak/>
        <w:drawing>
          <wp:inline distT="0" distB="0" distL="0" distR="0" wp14:anchorId="1496E7A0" wp14:editId="6BBD4ADC">
            <wp:extent cx="2933323" cy="2708224"/>
            <wp:effectExtent l="0" t="0" r="635" b="0"/>
            <wp:docPr id="49361292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12928" name="Imagen 493612928"/>
                    <pic:cNvPicPr/>
                  </pic:nvPicPr>
                  <pic:blipFill>
                    <a:blip r:embed="rId19" cstate="print">
                      <a:extLst>
                        <a:ext uri="{BEBA8EAE-BF5A-486C-A8C5-ECC9F3942E4B}">
                          <a14:imgProps xmlns:a14="http://schemas.microsoft.com/office/drawing/2010/main">
                            <a14:imgLayer r:embed="rId20">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2948046" cy="2721817"/>
                    </a:xfrm>
                    <a:prstGeom prst="rect">
                      <a:avLst/>
                    </a:prstGeom>
                  </pic:spPr>
                </pic:pic>
              </a:graphicData>
            </a:graphic>
          </wp:inline>
        </w:drawing>
      </w:r>
    </w:p>
    <w:p w14:paraId="2C60CD31" w14:textId="77777777" w:rsidR="00880F9A" w:rsidRPr="00872DF9" w:rsidRDefault="00880F9A" w:rsidP="00880F9A">
      <w:pPr>
        <w:jc w:val="center"/>
        <w:rPr>
          <w:rFonts w:ascii="Verdana" w:eastAsia="Verdana" w:hAnsi="Verdana" w:cs="Verdana"/>
        </w:rPr>
      </w:pPr>
      <w:r w:rsidRPr="00872DF9">
        <w:rPr>
          <w:rFonts w:ascii="Verdana" w:eastAsia="Verdana" w:hAnsi="Verdana" w:cs="Verdana"/>
        </w:rPr>
        <w:t>Fuente: fotografía de los autores, 2025.</w:t>
      </w:r>
    </w:p>
    <w:p w14:paraId="18AC8E05" w14:textId="77777777" w:rsidR="00880F9A" w:rsidRPr="00872DF9" w:rsidRDefault="00880F9A" w:rsidP="00880F9A">
      <w:pPr>
        <w:jc w:val="center"/>
        <w:rPr>
          <w:rFonts w:ascii="Verdana" w:eastAsia="Verdana" w:hAnsi="Verdana" w:cs="Verdana"/>
        </w:rPr>
      </w:pPr>
    </w:p>
    <w:p w14:paraId="2ED118A7" w14:textId="77777777" w:rsidR="00880F9A" w:rsidRPr="00872DF9" w:rsidRDefault="00880F9A" w:rsidP="00880F9A">
      <w:pPr>
        <w:jc w:val="both"/>
        <w:rPr>
          <w:rFonts w:ascii="Verdana" w:hAnsi="Verdana"/>
        </w:rPr>
      </w:pPr>
      <w:r w:rsidRPr="00872DF9">
        <w:rPr>
          <w:rFonts w:ascii="Verdana" w:hAnsi="Verdana"/>
        </w:rPr>
        <w:t>La Imagen 6 representa la etapa final del proceso de bobinado manual en un estator de 18 polos. En esta fase, se evidencia la culminación del devanado de cada polo con el conductor de cobre esmaltado, siguiendo el patrón trifásico correspondiente y garantizando la correcta distribución de las espiras en todo el núcleo.</w:t>
      </w:r>
    </w:p>
    <w:p w14:paraId="26AB9968" w14:textId="77777777" w:rsidR="00880F9A" w:rsidRPr="00872DF9" w:rsidRDefault="00880F9A" w:rsidP="00880F9A">
      <w:pPr>
        <w:jc w:val="both"/>
        <w:rPr>
          <w:rFonts w:ascii="Verdana" w:hAnsi="Verdana"/>
        </w:rPr>
      </w:pPr>
    </w:p>
    <w:p w14:paraId="20290359" w14:textId="77777777" w:rsidR="00880F9A" w:rsidRPr="00872DF9" w:rsidRDefault="00880F9A" w:rsidP="00880F9A">
      <w:pPr>
        <w:jc w:val="both"/>
        <w:rPr>
          <w:rFonts w:ascii="Verdana" w:hAnsi="Verdana"/>
        </w:rPr>
      </w:pPr>
      <w:r w:rsidRPr="00872DF9">
        <w:rPr>
          <w:rFonts w:ascii="Verdana" w:hAnsi="Verdana"/>
        </w:rPr>
        <w:t>El bobinado de un estator de 18 polos implica una secuencia meticulosa que requiere precisión en la tensión aplicada al alambre, uniformidad en la disposición de las vueltas y cumplimiento estricto de los cálculos eléctricos previamente establecidos (número de espiras, calibre del conductor y configuración de fases). La correcta ejecución de este procedimiento asegura la homogeneidad del campo magnético inducido, reduciendo pérdidas por calentamiento, vibraciones eléctricas y riesgos de cortocircuito entre devanados.</w:t>
      </w:r>
    </w:p>
    <w:p w14:paraId="60723BA1" w14:textId="77777777" w:rsidR="00880F9A" w:rsidRPr="00872DF9" w:rsidRDefault="00880F9A" w:rsidP="00880F9A">
      <w:pPr>
        <w:jc w:val="both"/>
        <w:rPr>
          <w:rFonts w:ascii="Verdana" w:hAnsi="Verdana"/>
        </w:rPr>
      </w:pPr>
    </w:p>
    <w:p w14:paraId="19668893" w14:textId="77777777" w:rsidR="00880F9A" w:rsidRPr="00872DF9" w:rsidRDefault="00880F9A" w:rsidP="00880F9A">
      <w:pPr>
        <w:spacing w:before="100" w:beforeAutospacing="1" w:after="100" w:afterAutospacing="1"/>
        <w:rPr>
          <w:rFonts w:ascii="Verdana" w:hAnsi="Verdana"/>
        </w:rPr>
      </w:pPr>
      <w:r w:rsidRPr="00872DF9">
        <w:rPr>
          <w:rFonts w:ascii="Verdana" w:hAnsi="Verdana"/>
          <w:b/>
          <w:bCs/>
        </w:rPr>
        <w:t>Verificación y pruebas:</w:t>
      </w:r>
    </w:p>
    <w:p w14:paraId="0D923743" w14:textId="77777777" w:rsidR="00880F9A" w:rsidRPr="00872DF9" w:rsidRDefault="00880F9A" w:rsidP="00880F9A">
      <w:pPr>
        <w:numPr>
          <w:ilvl w:val="0"/>
          <w:numId w:val="3"/>
        </w:numPr>
        <w:spacing w:before="100" w:beforeAutospacing="1" w:after="100" w:afterAutospacing="1"/>
        <w:rPr>
          <w:rFonts w:ascii="Verdana" w:hAnsi="Verdana"/>
        </w:rPr>
      </w:pPr>
      <w:r w:rsidRPr="00872DF9">
        <w:rPr>
          <w:rFonts w:ascii="Verdana" w:hAnsi="Verdana"/>
          <w:b/>
          <w:bCs/>
        </w:rPr>
        <w:t>Pruebas de continuidad:</w:t>
      </w:r>
      <w:r w:rsidRPr="00872DF9">
        <w:rPr>
          <w:rFonts w:ascii="Verdana" w:hAnsi="Verdana"/>
        </w:rPr>
        <w:t xml:space="preserve"> </w:t>
      </w:r>
    </w:p>
    <w:p w14:paraId="3D5EC03C" w14:textId="77777777" w:rsidR="00880F9A" w:rsidRPr="00872DF9" w:rsidRDefault="00880F9A" w:rsidP="00880F9A">
      <w:pPr>
        <w:pStyle w:val="Prrafodelista"/>
        <w:numPr>
          <w:ilvl w:val="0"/>
          <w:numId w:val="14"/>
        </w:numPr>
        <w:spacing w:before="100" w:beforeAutospacing="1" w:after="100" w:afterAutospacing="1"/>
        <w:jc w:val="both"/>
        <w:rPr>
          <w:rFonts w:ascii="Verdana" w:hAnsi="Verdana"/>
        </w:rPr>
      </w:pPr>
      <w:r w:rsidRPr="00872DF9">
        <w:rPr>
          <w:rFonts w:ascii="Verdana" w:hAnsi="Verdana"/>
        </w:rPr>
        <w:t>Verificar continuidad entre las bobinas de cada fase.</w:t>
      </w:r>
    </w:p>
    <w:p w14:paraId="77018ECB" w14:textId="77777777" w:rsidR="00880F9A" w:rsidRPr="00872DF9" w:rsidRDefault="00880F9A" w:rsidP="00880F9A">
      <w:pPr>
        <w:pStyle w:val="Prrafodelista"/>
        <w:numPr>
          <w:ilvl w:val="0"/>
          <w:numId w:val="14"/>
        </w:numPr>
        <w:spacing w:before="100" w:beforeAutospacing="1" w:after="100" w:afterAutospacing="1"/>
        <w:jc w:val="both"/>
        <w:rPr>
          <w:rFonts w:ascii="Verdana" w:hAnsi="Verdana"/>
        </w:rPr>
      </w:pPr>
      <w:r w:rsidRPr="00872DF9">
        <w:rPr>
          <w:rFonts w:ascii="Verdana" w:hAnsi="Verdana"/>
        </w:rPr>
        <w:t xml:space="preserve">Asegurar que no haya cortocircuitos entre las fases o a tierra. </w:t>
      </w:r>
    </w:p>
    <w:p w14:paraId="11CFE926" w14:textId="77777777" w:rsidR="00880F9A" w:rsidRPr="00872DF9" w:rsidRDefault="00880F9A" w:rsidP="00880F9A">
      <w:pPr>
        <w:numPr>
          <w:ilvl w:val="0"/>
          <w:numId w:val="3"/>
        </w:numPr>
        <w:spacing w:before="100" w:beforeAutospacing="1" w:after="100" w:afterAutospacing="1"/>
        <w:rPr>
          <w:rFonts w:ascii="Verdana" w:hAnsi="Verdana"/>
        </w:rPr>
      </w:pPr>
      <w:r w:rsidRPr="00872DF9">
        <w:rPr>
          <w:rFonts w:ascii="Verdana" w:hAnsi="Verdana"/>
          <w:b/>
          <w:bCs/>
        </w:rPr>
        <w:t>Pruebas de resistencia:</w:t>
      </w:r>
      <w:r w:rsidRPr="00872DF9">
        <w:rPr>
          <w:rFonts w:ascii="Verdana" w:hAnsi="Verdana"/>
        </w:rPr>
        <w:t xml:space="preserve"> </w:t>
      </w:r>
    </w:p>
    <w:p w14:paraId="703023C1" w14:textId="77777777" w:rsidR="00880F9A" w:rsidRPr="00872DF9" w:rsidRDefault="00880F9A" w:rsidP="00880F9A">
      <w:pPr>
        <w:pStyle w:val="Prrafodelista"/>
        <w:numPr>
          <w:ilvl w:val="0"/>
          <w:numId w:val="15"/>
        </w:numPr>
        <w:spacing w:before="100" w:beforeAutospacing="1" w:after="100" w:afterAutospacing="1"/>
        <w:jc w:val="both"/>
        <w:rPr>
          <w:rFonts w:ascii="Verdana" w:hAnsi="Verdana"/>
        </w:rPr>
      </w:pPr>
      <w:r w:rsidRPr="00872DF9">
        <w:rPr>
          <w:rFonts w:ascii="Verdana" w:hAnsi="Verdana"/>
        </w:rPr>
        <w:lastRenderedPageBreak/>
        <w:t>Medir la resistencia de cada fase para confirmar uniformidad.</w:t>
      </w:r>
      <w:r w:rsidRPr="00872DF9">
        <w:rPr>
          <w:rFonts w:ascii="Verdana" w:eastAsia="Verdana" w:hAnsi="Verdana" w:cs="Verdana"/>
          <w:bCs/>
          <w:noProof/>
        </w:rPr>
        <w:t xml:space="preserve"> La cual debe estar entre 1.19 y 1.25</w:t>
      </w:r>
      <w:r w:rsidRPr="00872DF9">
        <w:rPr>
          <w:rFonts w:ascii="Verdana" w:eastAsia="Verdana" w:hAnsi="Verdana" w:cs="Verdana"/>
          <w:bCs/>
          <w:noProof/>
        </w:rPr>
        <w:sym w:font="Symbol" w:char="F057"/>
      </w:r>
      <w:r w:rsidRPr="00872DF9">
        <w:rPr>
          <w:rFonts w:ascii="Verdana" w:eastAsia="Verdana" w:hAnsi="Verdana" w:cs="Verdana"/>
          <w:bCs/>
          <w:noProof/>
        </w:rPr>
        <w:t xml:space="preserve"> a 20ºC. La medición se realiza en el conector del estator.</w:t>
      </w:r>
    </w:p>
    <w:p w14:paraId="01D891DD" w14:textId="77777777" w:rsidR="00880F9A" w:rsidRPr="00872DF9" w:rsidRDefault="00880F9A" w:rsidP="00880F9A">
      <w:pPr>
        <w:pStyle w:val="Prrafodelista"/>
        <w:spacing w:before="100" w:beforeAutospacing="1" w:after="100" w:afterAutospacing="1"/>
        <w:ind w:left="1800"/>
        <w:jc w:val="center"/>
        <w:rPr>
          <w:rFonts w:ascii="Verdana" w:eastAsia="Verdana" w:hAnsi="Verdana" w:cs="Verdana"/>
          <w:bCs/>
          <w:noProof/>
        </w:rPr>
      </w:pPr>
    </w:p>
    <w:p w14:paraId="6C606A61" w14:textId="77777777" w:rsidR="00880F9A" w:rsidRPr="00872DF9" w:rsidRDefault="00880F9A" w:rsidP="00880F9A">
      <w:pPr>
        <w:spacing w:before="100" w:beforeAutospacing="1" w:after="100" w:afterAutospacing="1"/>
        <w:jc w:val="center"/>
        <w:rPr>
          <w:rFonts w:ascii="Verdana" w:hAnsi="Verdana"/>
          <w:b/>
        </w:rPr>
      </w:pPr>
      <w:r w:rsidRPr="00872DF9">
        <w:rPr>
          <w:rFonts w:ascii="Verdana" w:eastAsia="Verdana" w:hAnsi="Verdana" w:cs="Verdana"/>
          <w:b/>
          <w:noProof/>
        </w:rPr>
        <w:t>Imagen 7, Medición resistencia de cada fase del estator</w:t>
      </w:r>
    </w:p>
    <w:p w14:paraId="49DDF3B1" w14:textId="77777777" w:rsidR="00880F9A" w:rsidRPr="00872DF9" w:rsidRDefault="00880F9A" w:rsidP="00880F9A">
      <w:pPr>
        <w:pStyle w:val="Prrafodelista"/>
        <w:spacing w:before="100" w:beforeAutospacing="1" w:after="100" w:afterAutospacing="1"/>
        <w:ind w:left="1800"/>
        <w:jc w:val="center"/>
        <w:rPr>
          <w:rFonts w:ascii="Verdana" w:hAnsi="Verdana"/>
        </w:rPr>
      </w:pPr>
      <w:r w:rsidRPr="00872DF9">
        <w:rPr>
          <w:rFonts w:ascii="Verdana" w:hAnsi="Verdana"/>
          <w:noProof/>
        </w:rPr>
        <w:drawing>
          <wp:anchor distT="0" distB="0" distL="114300" distR="114300" simplePos="0" relativeHeight="251672576" behindDoc="0" locked="0" layoutInCell="1" allowOverlap="1" wp14:anchorId="55421C95" wp14:editId="6ED5517D">
            <wp:simplePos x="0" y="0"/>
            <wp:positionH relativeFrom="column">
              <wp:posOffset>2202859</wp:posOffset>
            </wp:positionH>
            <wp:positionV relativeFrom="paragraph">
              <wp:posOffset>18214</wp:posOffset>
            </wp:positionV>
            <wp:extent cx="1308100" cy="1752600"/>
            <wp:effectExtent l="114300" t="101600" r="114300" b="139700"/>
            <wp:wrapThrough wrapText="bothSides">
              <wp:wrapPolygon edited="0">
                <wp:start x="-1258" y="-1252"/>
                <wp:lineTo x="-1887" y="-939"/>
                <wp:lineTo x="-1887" y="21600"/>
                <wp:lineTo x="-1258" y="23165"/>
                <wp:lineTo x="22649" y="23165"/>
                <wp:lineTo x="23278" y="21600"/>
                <wp:lineTo x="23278" y="1565"/>
                <wp:lineTo x="22649" y="-783"/>
                <wp:lineTo x="22649" y="-1252"/>
                <wp:lineTo x="-1258" y="-1252"/>
              </wp:wrapPolygon>
            </wp:wrapThrough>
            <wp:docPr id="179301777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17777" name="Imagen 1793017777"/>
                    <pic:cNvPicPr/>
                  </pic:nvPicPr>
                  <pic:blipFill>
                    <a:blip r:embed="rId21">
                      <a:extLst>
                        <a:ext uri="{28A0092B-C50C-407E-A947-70E740481C1C}">
                          <a14:useLocalDpi xmlns:a14="http://schemas.microsoft.com/office/drawing/2010/main" val="0"/>
                        </a:ext>
                      </a:extLst>
                    </a:blip>
                    <a:stretch>
                      <a:fillRect/>
                    </a:stretch>
                  </pic:blipFill>
                  <pic:spPr>
                    <a:xfrm>
                      <a:off x="0" y="0"/>
                      <a:ext cx="1308100" cy="17526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1D213BED" w14:textId="77777777" w:rsidR="00C80269" w:rsidRDefault="00C80269" w:rsidP="00880F9A">
      <w:pPr>
        <w:spacing w:before="100" w:beforeAutospacing="1" w:after="100" w:afterAutospacing="1"/>
        <w:jc w:val="center"/>
        <w:rPr>
          <w:rFonts w:ascii="Verdana" w:hAnsi="Verdana"/>
        </w:rPr>
      </w:pPr>
    </w:p>
    <w:p w14:paraId="108B462C" w14:textId="77777777" w:rsidR="00C80269" w:rsidRDefault="00C80269" w:rsidP="00880F9A">
      <w:pPr>
        <w:spacing w:before="100" w:beforeAutospacing="1" w:after="100" w:afterAutospacing="1"/>
        <w:jc w:val="center"/>
        <w:rPr>
          <w:rFonts w:ascii="Verdana" w:hAnsi="Verdana"/>
        </w:rPr>
      </w:pPr>
    </w:p>
    <w:p w14:paraId="59A685E4" w14:textId="77777777" w:rsidR="00C80269" w:rsidRDefault="00C80269" w:rsidP="00880F9A">
      <w:pPr>
        <w:spacing w:before="100" w:beforeAutospacing="1" w:after="100" w:afterAutospacing="1"/>
        <w:jc w:val="center"/>
        <w:rPr>
          <w:rFonts w:ascii="Verdana" w:hAnsi="Verdana"/>
        </w:rPr>
      </w:pPr>
    </w:p>
    <w:p w14:paraId="04B3F372" w14:textId="77777777" w:rsidR="00C80269" w:rsidRDefault="00C80269" w:rsidP="00880F9A">
      <w:pPr>
        <w:spacing w:before="100" w:beforeAutospacing="1" w:after="100" w:afterAutospacing="1"/>
        <w:jc w:val="center"/>
        <w:rPr>
          <w:rFonts w:ascii="Verdana" w:hAnsi="Verdana"/>
        </w:rPr>
      </w:pPr>
    </w:p>
    <w:p w14:paraId="36A6EEED" w14:textId="77777777" w:rsidR="00C80269" w:rsidRDefault="00C80269" w:rsidP="00880F9A">
      <w:pPr>
        <w:spacing w:before="100" w:beforeAutospacing="1" w:after="100" w:afterAutospacing="1"/>
        <w:jc w:val="center"/>
        <w:rPr>
          <w:rFonts w:ascii="Verdana" w:hAnsi="Verdana"/>
        </w:rPr>
      </w:pPr>
    </w:p>
    <w:p w14:paraId="62DA9FCC" w14:textId="068EFDB0" w:rsidR="00880F9A" w:rsidRPr="00872DF9" w:rsidRDefault="00880F9A" w:rsidP="00880F9A">
      <w:pPr>
        <w:spacing w:before="100" w:beforeAutospacing="1" w:after="100" w:afterAutospacing="1"/>
        <w:jc w:val="center"/>
        <w:rPr>
          <w:rFonts w:ascii="Verdana" w:hAnsi="Verdana"/>
        </w:rPr>
      </w:pPr>
      <w:r w:rsidRPr="00872DF9">
        <w:rPr>
          <w:rFonts w:ascii="Verdana" w:hAnsi="Verdana"/>
        </w:rPr>
        <w:t xml:space="preserve">Fuente: Manual de Taller YZF R6 </w:t>
      </w:r>
      <w:r w:rsidRPr="00872DF9">
        <w:rPr>
          <w:rStyle w:val="nfasis"/>
          <w:rFonts w:ascii="Verdana" w:hAnsi="Verdana"/>
        </w:rPr>
        <w:t>Yamaha Motor Co., Ltd., 2009</w:t>
      </w:r>
    </w:p>
    <w:p w14:paraId="78312E6C" w14:textId="77777777" w:rsidR="00880F9A" w:rsidRPr="00872DF9" w:rsidRDefault="00880F9A" w:rsidP="00880F9A">
      <w:pPr>
        <w:spacing w:before="100" w:beforeAutospacing="1" w:after="100" w:afterAutospacing="1"/>
        <w:jc w:val="both"/>
        <w:rPr>
          <w:rFonts w:ascii="Verdana" w:eastAsia="Verdana" w:hAnsi="Verdana" w:cs="Verdana"/>
          <w:bCs/>
          <w:noProof/>
        </w:rPr>
      </w:pPr>
      <w:r w:rsidRPr="00872DF9">
        <w:rPr>
          <w:rFonts w:ascii="Verdana" w:hAnsi="Verdana"/>
        </w:rPr>
        <w:t>La Imagen 7 muestra que, al medir la resistencia entre los pines 1 y 2, 2 y 3, y 1 y 3 del conector del estator, debe registrarse un valor comprendido entre 1.19 Ω y 1.25 Ω a una temperatura de 20 °C</w:t>
      </w:r>
      <w:r w:rsidRPr="00872DF9">
        <w:rPr>
          <w:rFonts w:ascii="Verdana" w:eastAsia="Verdana" w:hAnsi="Verdana" w:cs="Verdana"/>
          <w:bCs/>
          <w:noProof/>
        </w:rPr>
        <w:t xml:space="preserve"> </w:t>
      </w:r>
      <w:r w:rsidRPr="00872DF9">
        <w:rPr>
          <w:rFonts w:ascii="Verdana" w:eastAsia="Verdana" w:hAnsi="Verdana" w:cs="Verdana"/>
          <w:bCs/>
          <w:i/>
          <w:iCs/>
          <w:noProof/>
        </w:rPr>
        <w:t>(</w:t>
      </w:r>
      <w:r w:rsidRPr="00872DF9">
        <w:rPr>
          <w:rStyle w:val="nfasis"/>
          <w:rFonts w:ascii="Verdana" w:hAnsi="Verdana"/>
          <w:i w:val="0"/>
          <w:iCs w:val="0"/>
        </w:rPr>
        <w:t>Yamaha Motor Co., Ltd., 2009)</w:t>
      </w:r>
    </w:p>
    <w:p w14:paraId="467BEB82" w14:textId="77777777" w:rsidR="00880F9A" w:rsidRPr="00872DF9" w:rsidRDefault="00880F9A" w:rsidP="00880F9A">
      <w:pPr>
        <w:numPr>
          <w:ilvl w:val="0"/>
          <w:numId w:val="3"/>
        </w:numPr>
        <w:spacing w:before="100" w:beforeAutospacing="1" w:after="100" w:afterAutospacing="1"/>
        <w:rPr>
          <w:rFonts w:ascii="Verdana" w:hAnsi="Verdana"/>
        </w:rPr>
      </w:pPr>
      <w:r w:rsidRPr="00872DF9">
        <w:rPr>
          <w:rFonts w:ascii="Verdana" w:hAnsi="Verdana"/>
          <w:b/>
          <w:bCs/>
        </w:rPr>
        <w:t>Prueba de funcionamiento:</w:t>
      </w:r>
      <w:r w:rsidRPr="00872DF9">
        <w:rPr>
          <w:rFonts w:ascii="Verdana" w:hAnsi="Verdana"/>
        </w:rPr>
        <w:t xml:space="preserve"> </w:t>
      </w:r>
    </w:p>
    <w:p w14:paraId="1B06ACCD" w14:textId="77777777" w:rsidR="00880F9A" w:rsidRPr="00872DF9" w:rsidRDefault="00880F9A" w:rsidP="00880F9A">
      <w:pPr>
        <w:pStyle w:val="Prrafodelista"/>
        <w:numPr>
          <w:ilvl w:val="0"/>
          <w:numId w:val="15"/>
        </w:numPr>
        <w:spacing w:before="100" w:beforeAutospacing="1" w:after="100" w:afterAutospacing="1"/>
        <w:rPr>
          <w:rFonts w:ascii="Verdana" w:hAnsi="Verdana"/>
        </w:rPr>
      </w:pPr>
      <w:r w:rsidRPr="00872DF9">
        <w:rPr>
          <w:rFonts w:ascii="Verdana" w:hAnsi="Verdana"/>
        </w:rPr>
        <w:t>Instalar el estator en la motocicleta y verificar el voltaje de salida.</w:t>
      </w:r>
    </w:p>
    <w:p w14:paraId="6A1FEE64" w14:textId="77777777" w:rsidR="00880F9A" w:rsidRPr="00093F8D" w:rsidRDefault="00880F9A" w:rsidP="00880F9A">
      <w:pPr>
        <w:spacing w:before="100" w:beforeAutospacing="1" w:after="100" w:afterAutospacing="1"/>
        <w:outlineLvl w:val="2"/>
        <w:rPr>
          <w:rFonts w:ascii="Verdana" w:hAnsi="Verdana"/>
          <w:b/>
          <w:bCs/>
        </w:rPr>
      </w:pPr>
      <w:r w:rsidRPr="00872DF9">
        <w:rPr>
          <w:rFonts w:ascii="Verdana" w:hAnsi="Verdana"/>
          <w:b/>
          <w:bCs/>
        </w:rPr>
        <w:t>V</w:t>
      </w:r>
      <w:r w:rsidRPr="00093F8D">
        <w:rPr>
          <w:rFonts w:ascii="Verdana" w:hAnsi="Verdana"/>
          <w:b/>
          <w:bCs/>
        </w:rPr>
        <w:t>oltaje en cada fase del estator (medido entre dos de sus tres</w:t>
      </w:r>
      <w:r w:rsidRPr="00872DF9">
        <w:rPr>
          <w:rFonts w:ascii="Verdana" w:hAnsi="Verdana"/>
          <w:b/>
          <w:bCs/>
        </w:rPr>
        <w:t xml:space="preserve"> cables</w:t>
      </w:r>
      <w:r w:rsidRPr="00093F8D">
        <w:rPr>
          <w:rFonts w:ascii="Verdana" w:hAnsi="Verdana"/>
          <w:b/>
          <w:bCs/>
        </w:rPr>
        <w:t>):</w:t>
      </w:r>
    </w:p>
    <w:p w14:paraId="66095BD3" w14:textId="77777777" w:rsidR="00880F9A" w:rsidRPr="00093F8D" w:rsidRDefault="00880F9A" w:rsidP="00880F9A">
      <w:pPr>
        <w:numPr>
          <w:ilvl w:val="0"/>
          <w:numId w:val="22"/>
        </w:numPr>
        <w:spacing w:before="100" w:beforeAutospacing="1" w:after="100" w:afterAutospacing="1"/>
        <w:jc w:val="both"/>
        <w:rPr>
          <w:rFonts w:ascii="Verdana" w:hAnsi="Verdana"/>
        </w:rPr>
      </w:pPr>
      <w:r w:rsidRPr="00093F8D">
        <w:rPr>
          <w:rFonts w:ascii="Verdana" w:hAnsi="Verdana"/>
          <w:b/>
          <w:bCs/>
        </w:rPr>
        <w:t>Motor en ralentí (~1.500 rpm):</w:t>
      </w:r>
      <w:r w:rsidRPr="00872DF9">
        <w:rPr>
          <w:rFonts w:ascii="Verdana" w:hAnsi="Verdana"/>
          <w:b/>
          <w:bCs/>
        </w:rPr>
        <w:t xml:space="preserve"> </w:t>
      </w:r>
      <w:r w:rsidRPr="00093F8D">
        <w:rPr>
          <w:rFonts w:ascii="Verdana" w:hAnsi="Verdana"/>
        </w:rPr>
        <w:t>Cada fase genera aproximadamente 18–25 VAC (medido entre fases, no contra tierra).</w:t>
      </w:r>
    </w:p>
    <w:p w14:paraId="1014A444" w14:textId="77777777" w:rsidR="00880F9A" w:rsidRPr="00093F8D" w:rsidRDefault="00880F9A" w:rsidP="00880F9A">
      <w:pPr>
        <w:numPr>
          <w:ilvl w:val="0"/>
          <w:numId w:val="22"/>
        </w:numPr>
        <w:spacing w:before="100" w:beforeAutospacing="1" w:after="100" w:afterAutospacing="1"/>
        <w:jc w:val="both"/>
        <w:rPr>
          <w:rFonts w:ascii="Verdana" w:hAnsi="Verdana"/>
        </w:rPr>
      </w:pPr>
      <w:r w:rsidRPr="00093F8D">
        <w:rPr>
          <w:rFonts w:ascii="Verdana" w:hAnsi="Verdana"/>
          <w:b/>
          <w:bCs/>
        </w:rPr>
        <w:t>Motor acelerado (~5.000 rpm):</w:t>
      </w:r>
      <w:r w:rsidRPr="00872DF9">
        <w:rPr>
          <w:rFonts w:ascii="Verdana" w:hAnsi="Verdana"/>
          <w:b/>
          <w:bCs/>
        </w:rPr>
        <w:t xml:space="preserve"> </w:t>
      </w:r>
      <w:r w:rsidRPr="00093F8D">
        <w:rPr>
          <w:rFonts w:ascii="Verdana" w:hAnsi="Verdana"/>
        </w:rPr>
        <w:t>El voltaje aumenta de manera casi proporcional a las revoluciones, llegando a valores de 55–70 VAC por fase.</w:t>
      </w:r>
    </w:p>
    <w:p w14:paraId="02EE8CCA" w14:textId="77777777" w:rsidR="00880F9A" w:rsidRPr="00872DF9" w:rsidRDefault="00880F9A" w:rsidP="00880F9A">
      <w:pPr>
        <w:numPr>
          <w:ilvl w:val="0"/>
          <w:numId w:val="22"/>
        </w:numPr>
        <w:spacing w:before="100" w:beforeAutospacing="1" w:after="100" w:afterAutospacing="1"/>
        <w:jc w:val="both"/>
        <w:rPr>
          <w:rFonts w:ascii="Verdana" w:hAnsi="Verdana"/>
        </w:rPr>
      </w:pPr>
      <w:r w:rsidRPr="00093F8D">
        <w:rPr>
          <w:rFonts w:ascii="Verdana" w:hAnsi="Verdana"/>
          <w:b/>
          <w:bCs/>
        </w:rPr>
        <w:t>Máxima exigencia (~10.000–12.000 rpm):</w:t>
      </w:r>
      <w:r w:rsidRPr="00872DF9">
        <w:rPr>
          <w:rFonts w:ascii="Verdana" w:hAnsi="Verdana"/>
          <w:b/>
          <w:bCs/>
        </w:rPr>
        <w:t xml:space="preserve"> </w:t>
      </w:r>
      <w:r w:rsidRPr="00093F8D">
        <w:rPr>
          <w:rFonts w:ascii="Verdana" w:hAnsi="Verdana"/>
        </w:rPr>
        <w:t>El voltaje puede superar los 80–100 VAC por fase.</w:t>
      </w:r>
    </w:p>
    <w:p w14:paraId="149BCAD2" w14:textId="77777777" w:rsidR="00880F9A" w:rsidRPr="00872DF9" w:rsidRDefault="00880F9A" w:rsidP="00880F9A">
      <w:pPr>
        <w:spacing w:before="100" w:beforeAutospacing="1" w:after="100" w:afterAutospacing="1"/>
        <w:rPr>
          <w:rFonts w:ascii="Verdana" w:hAnsi="Verdana"/>
          <w:b/>
          <w:bCs/>
        </w:rPr>
      </w:pPr>
      <w:r w:rsidRPr="00872DF9">
        <w:rPr>
          <w:rFonts w:ascii="Verdana" w:hAnsi="Verdana"/>
          <w:b/>
          <w:bCs/>
        </w:rPr>
        <w:t>Voltaje de carga:</w:t>
      </w:r>
    </w:p>
    <w:p w14:paraId="37C09EED" w14:textId="77777777" w:rsidR="00880F9A" w:rsidRPr="00872DF9" w:rsidRDefault="00880F9A" w:rsidP="00880F9A">
      <w:pPr>
        <w:jc w:val="both"/>
        <w:rPr>
          <w:rStyle w:val="nfasis"/>
          <w:rFonts w:ascii="Verdana" w:hAnsi="Verdana"/>
          <w:i w:val="0"/>
          <w:iCs w:val="0"/>
        </w:rPr>
      </w:pPr>
      <w:r w:rsidRPr="00872DF9">
        <w:rPr>
          <w:rFonts w:ascii="Verdana" w:hAnsi="Verdana"/>
        </w:rPr>
        <w:lastRenderedPageBreak/>
        <w:t xml:space="preserve">El voltaje de carga, verificado en los bornes de la batería con el motor en funcionamiento, debe situarse alrededor de 14 voltios en corriente directa (VDC) a un régimen de 5.000 revoluciones por minuto (rpm), lo cual garantiza un adecuado proceso de carga y la estabilidad del sistema eléctrico. </w:t>
      </w:r>
      <w:r w:rsidRPr="00872DF9">
        <w:rPr>
          <w:rFonts w:ascii="Verdana" w:eastAsia="Verdana" w:hAnsi="Verdana" w:cs="Verdana"/>
          <w:bCs/>
          <w:noProof/>
        </w:rPr>
        <w:t>(</w:t>
      </w:r>
      <w:r w:rsidRPr="00872DF9">
        <w:rPr>
          <w:rStyle w:val="nfasis"/>
          <w:rFonts w:ascii="Verdana" w:hAnsi="Verdana"/>
          <w:i w:val="0"/>
          <w:iCs w:val="0"/>
        </w:rPr>
        <w:t>Yamaha Motor Co., Ltd., 2009)</w:t>
      </w:r>
    </w:p>
    <w:p w14:paraId="739DC342" w14:textId="77777777" w:rsidR="00880F9A" w:rsidRPr="00872DF9" w:rsidRDefault="00880F9A" w:rsidP="00880F9A">
      <w:pPr>
        <w:jc w:val="both"/>
        <w:rPr>
          <w:rFonts w:ascii="Verdana" w:hAnsi="Verdana"/>
        </w:rPr>
      </w:pPr>
    </w:p>
    <w:p w14:paraId="0658C107" w14:textId="77777777" w:rsidR="00880F9A" w:rsidRPr="00872DF9" w:rsidRDefault="00880F9A" w:rsidP="00880F9A">
      <w:pPr>
        <w:rPr>
          <w:rFonts w:ascii="Verdana" w:eastAsia="Verdana" w:hAnsi="Verdana" w:cs="Verdana"/>
          <w:b/>
        </w:rPr>
      </w:pPr>
      <w:r w:rsidRPr="00872DF9">
        <w:rPr>
          <w:rFonts w:ascii="Verdana" w:eastAsia="Verdana" w:hAnsi="Verdana" w:cs="Verdana"/>
          <w:b/>
        </w:rPr>
        <w:t>DISCUSIÓN.</w:t>
      </w:r>
    </w:p>
    <w:p w14:paraId="15F1DB60" w14:textId="77777777" w:rsidR="00880F9A" w:rsidRPr="00872DF9" w:rsidRDefault="00880F9A" w:rsidP="00880F9A">
      <w:pPr>
        <w:jc w:val="both"/>
        <w:rPr>
          <w:rFonts w:ascii="Verdana" w:eastAsia="Verdana" w:hAnsi="Verdana" w:cs="Verdana"/>
          <w:b/>
        </w:rPr>
      </w:pPr>
    </w:p>
    <w:p w14:paraId="7A799D55" w14:textId="23814EB5" w:rsidR="00880F9A" w:rsidRDefault="00880F9A" w:rsidP="00880F9A">
      <w:pPr>
        <w:jc w:val="both"/>
        <w:rPr>
          <w:rFonts w:ascii="Verdana" w:hAnsi="Verdana"/>
        </w:rPr>
      </w:pPr>
      <w:r w:rsidRPr="00872DF9">
        <w:rPr>
          <w:rFonts w:ascii="Verdana" w:hAnsi="Verdana"/>
        </w:rPr>
        <w:t>El proceso de rebobinado y reparación del estator de una Yamaha R6 modelo 2009-2017 evidenció la importancia de aplicar procedimientos sistemáticos que garanticen la integridad del aislamiento, la correcta disposición de las espiras y el cumplimiento de los parámetros eléctricos recomendados por el fabricante. La comparación entre las prácticas de taller y las especificaciones del manual de servicio permitió identificar la necesidad de mantener estándares</w:t>
      </w:r>
      <w:r w:rsidR="00791601">
        <w:rPr>
          <w:rFonts w:ascii="Verdana" w:hAnsi="Verdana"/>
        </w:rPr>
        <w:t xml:space="preserve"> </w:t>
      </w:r>
      <w:r w:rsidRPr="00872DF9">
        <w:rPr>
          <w:rFonts w:ascii="Verdana" w:hAnsi="Verdana"/>
        </w:rPr>
        <w:t xml:space="preserve">de calidad para </w:t>
      </w:r>
      <w:r w:rsidR="00791601">
        <w:rPr>
          <w:rFonts w:ascii="Verdana" w:hAnsi="Verdana"/>
        </w:rPr>
        <w:t>garantizar</w:t>
      </w:r>
      <w:r w:rsidRPr="00872DF9">
        <w:rPr>
          <w:rFonts w:ascii="Verdana" w:hAnsi="Verdana"/>
        </w:rPr>
        <w:t xml:space="preserve"> la confiabilidad</w:t>
      </w:r>
      <w:r w:rsidR="00791601">
        <w:rPr>
          <w:rFonts w:ascii="Verdana" w:hAnsi="Verdana"/>
        </w:rPr>
        <w:t xml:space="preserve"> y estabilidad</w:t>
      </w:r>
      <w:r w:rsidRPr="00872DF9">
        <w:rPr>
          <w:rFonts w:ascii="Verdana" w:hAnsi="Verdana"/>
        </w:rPr>
        <w:t xml:space="preserve"> del sistema de carga.</w:t>
      </w:r>
    </w:p>
    <w:p w14:paraId="2C4167EA" w14:textId="77777777" w:rsidR="002077F3" w:rsidRDefault="002077F3" w:rsidP="00880F9A">
      <w:pPr>
        <w:jc w:val="both"/>
        <w:rPr>
          <w:rFonts w:ascii="Verdana" w:hAnsi="Verdana"/>
        </w:rPr>
      </w:pPr>
    </w:p>
    <w:p w14:paraId="69C12D66" w14:textId="20BA3A24" w:rsidR="002077F3" w:rsidRDefault="002077F3" w:rsidP="002077F3">
      <w:pPr>
        <w:rPr>
          <w:rFonts w:ascii="Verdana" w:eastAsia="Verdana" w:hAnsi="Verdana" w:cs="Verdana"/>
          <w:b/>
        </w:rPr>
      </w:pPr>
      <w:r>
        <w:rPr>
          <w:rFonts w:ascii="Verdana" w:eastAsia="Verdana" w:hAnsi="Verdana" w:cs="Verdana"/>
          <w:b/>
        </w:rPr>
        <w:t>RESULTADOS.</w:t>
      </w:r>
    </w:p>
    <w:p w14:paraId="47D4A954" w14:textId="77777777" w:rsidR="002077F3" w:rsidRDefault="002077F3" w:rsidP="002077F3">
      <w:pPr>
        <w:rPr>
          <w:rFonts w:ascii="Verdana" w:eastAsia="Verdana" w:hAnsi="Verdana" w:cs="Verdana"/>
          <w:b/>
        </w:rPr>
      </w:pPr>
    </w:p>
    <w:p w14:paraId="17E65D63" w14:textId="4470DBE0" w:rsidR="002077F3" w:rsidRPr="002077F3" w:rsidRDefault="002077F3" w:rsidP="002077F3">
      <w:pPr>
        <w:jc w:val="both"/>
        <w:rPr>
          <w:rFonts w:ascii="Verdana" w:eastAsia="Verdana" w:hAnsi="Verdana"/>
        </w:rPr>
      </w:pPr>
      <w:r w:rsidRPr="002077F3">
        <w:rPr>
          <w:rFonts w:ascii="Verdana" w:hAnsi="Verdana"/>
        </w:rPr>
        <w:t>Los resultados obtenidos tras el proceso de rebobinado del estator de la motocicleta Yamaha YZF-R6 evidenciaron la recuperación de sus condiciones eléctricas y funcionales. Las pruebas de resistencia entre fases mostraron valores dentro del rango especificado por el fabricante (1.19 Ω – 1.25 Ω a 20 °C), lo cual confirma la uniformidad y correcta distribución de los devanados. Asimismo, en las pruebas dinámicas con el motor en funcionamiento se verificó una generación trifásica balanceada, alcanzando valores de tensión alterna superiores a 60 V AC por fase a 5.000 rpm, condición que permitió garantizar un voltaje de carga estable en batería de 14 VDC, dentro de los parámetros nominales. Estos resultados demuestran que el procedimiento de rebobinado no solo restituyó la operatividad del estator, sino que también asegura la confiabilidad del sistema de carga, prolongando la vida útil del conjunto y validando la pertinencia técnica del proceso frente a la alternativa de sustitución completa.</w:t>
      </w:r>
    </w:p>
    <w:p w14:paraId="77B0CEC8" w14:textId="77777777" w:rsidR="002077F3" w:rsidRPr="00872DF9" w:rsidRDefault="002077F3" w:rsidP="00880F9A">
      <w:pPr>
        <w:jc w:val="both"/>
        <w:rPr>
          <w:rFonts w:ascii="Verdana" w:eastAsia="Verdana" w:hAnsi="Verdana" w:cs="Verdana"/>
          <w:b/>
        </w:rPr>
      </w:pPr>
    </w:p>
    <w:p w14:paraId="57229050" w14:textId="77777777" w:rsidR="00880F9A" w:rsidRPr="00872DF9" w:rsidRDefault="00880F9A" w:rsidP="00880F9A">
      <w:pPr>
        <w:rPr>
          <w:rFonts w:ascii="Verdana" w:eastAsia="Verdana" w:hAnsi="Verdana" w:cs="Verdana"/>
          <w:b/>
        </w:rPr>
      </w:pPr>
      <w:bookmarkStart w:id="0" w:name="_gjdgxs" w:colFirst="0" w:colLast="0"/>
      <w:bookmarkEnd w:id="0"/>
      <w:r w:rsidRPr="00872DF9">
        <w:rPr>
          <w:rFonts w:ascii="Verdana" w:eastAsia="Verdana" w:hAnsi="Verdana" w:cs="Verdana"/>
          <w:b/>
        </w:rPr>
        <w:t>CONCLUSIONES.</w:t>
      </w:r>
    </w:p>
    <w:p w14:paraId="64072088" w14:textId="77777777" w:rsidR="00880F9A" w:rsidRPr="00872DF9" w:rsidRDefault="00880F9A" w:rsidP="00880F9A">
      <w:pPr>
        <w:rPr>
          <w:rFonts w:ascii="Verdana" w:eastAsia="Verdana" w:hAnsi="Verdana" w:cs="Verdana"/>
          <w:b/>
        </w:rPr>
      </w:pPr>
    </w:p>
    <w:p w14:paraId="0077E896" w14:textId="32B5348C" w:rsidR="00880F9A" w:rsidRPr="00872DF9" w:rsidRDefault="00880F9A" w:rsidP="00880F9A">
      <w:pPr>
        <w:jc w:val="both"/>
        <w:rPr>
          <w:rFonts w:ascii="Verdana" w:hAnsi="Verdana"/>
        </w:rPr>
      </w:pPr>
      <w:r w:rsidRPr="00872DF9">
        <w:rPr>
          <w:rFonts w:ascii="Verdana" w:hAnsi="Verdana"/>
        </w:rPr>
        <w:t>La reparación del estator mediante rebobinado manual constituye una alternativa viable frente a la sustitución completa del componente, siempre que se realice siguiendo criterios técnicos precisos. Se comprobó que un adecuado control en el proceso de aislamiento, la selección del calibre del conductor y la distribución uniforme del bobinado permiten restaurar el desempeño eléctrico original, garantizando un suministro estable de energía.</w:t>
      </w:r>
    </w:p>
    <w:p w14:paraId="13227A8B" w14:textId="77777777" w:rsidR="00880F9A" w:rsidRPr="00872DF9" w:rsidRDefault="00880F9A" w:rsidP="00880F9A">
      <w:pPr>
        <w:rPr>
          <w:rFonts w:ascii="Verdana" w:eastAsia="Verdana" w:hAnsi="Verdana" w:cs="Verdana"/>
          <w:b/>
        </w:rPr>
      </w:pPr>
    </w:p>
    <w:p w14:paraId="2CC3D4E1" w14:textId="77777777" w:rsidR="00880F9A" w:rsidRPr="00872DF9" w:rsidRDefault="00880F9A" w:rsidP="00880F9A">
      <w:pPr>
        <w:rPr>
          <w:rFonts w:ascii="Verdana" w:eastAsia="Verdana" w:hAnsi="Verdana" w:cs="Verdana"/>
          <w:b/>
        </w:rPr>
      </w:pPr>
      <w:r w:rsidRPr="00872DF9">
        <w:rPr>
          <w:rFonts w:ascii="Verdana" w:eastAsia="Verdana" w:hAnsi="Verdana" w:cs="Verdana"/>
          <w:b/>
        </w:rPr>
        <w:t>BIBLIOGRAFÍA.</w:t>
      </w:r>
    </w:p>
    <w:p w14:paraId="6FCA8B6C" w14:textId="77777777" w:rsidR="00880F9A" w:rsidRPr="00872DF9" w:rsidRDefault="00880F9A" w:rsidP="00880F9A">
      <w:pPr>
        <w:rPr>
          <w:rFonts w:ascii="Verdana" w:eastAsia="Verdana" w:hAnsi="Verdana" w:cs="Verdana"/>
          <w:b/>
        </w:rPr>
      </w:pPr>
    </w:p>
    <w:p w14:paraId="4853A1F6" w14:textId="77777777" w:rsidR="00880F9A" w:rsidRPr="00872DF9" w:rsidRDefault="00880F9A" w:rsidP="00880F9A">
      <w:pPr>
        <w:jc w:val="both"/>
        <w:rPr>
          <w:rFonts w:ascii="Verdana" w:hAnsi="Verdana"/>
        </w:rPr>
      </w:pPr>
      <w:r w:rsidRPr="00872DF9">
        <w:rPr>
          <w:rFonts w:ascii="Verdana" w:hAnsi="Verdana"/>
        </w:rPr>
        <w:t>PROCOBRE Centro Mexicano de Promoción del Cobre, A. C. (2019). Guía para la reparación de motores eléctricos trifásicos (1ª ed.). PROCOBRE.</w:t>
      </w:r>
    </w:p>
    <w:p w14:paraId="4B793601" w14:textId="77777777" w:rsidR="00880F9A" w:rsidRPr="00872DF9" w:rsidRDefault="00880F9A" w:rsidP="00880F9A">
      <w:pPr>
        <w:jc w:val="both"/>
        <w:rPr>
          <w:rFonts w:ascii="Verdana" w:hAnsi="Verdana"/>
        </w:rPr>
      </w:pPr>
    </w:p>
    <w:p w14:paraId="0419A3D3" w14:textId="77777777" w:rsidR="00880F9A" w:rsidRPr="00872DF9" w:rsidRDefault="00880F9A" w:rsidP="00880F9A">
      <w:pPr>
        <w:jc w:val="both"/>
        <w:rPr>
          <w:rFonts w:ascii="Verdana" w:hAnsi="Verdana"/>
        </w:rPr>
      </w:pPr>
      <w:r w:rsidRPr="00872DF9">
        <w:rPr>
          <w:rFonts w:ascii="Verdana" w:hAnsi="Verdana"/>
        </w:rPr>
        <w:t xml:space="preserve">Yamaha Motor Co., Ltd. (2009). Yamaha YZF-R6 </w:t>
      </w:r>
      <w:proofErr w:type="spellStart"/>
      <w:r w:rsidRPr="00872DF9">
        <w:rPr>
          <w:rFonts w:ascii="Verdana" w:hAnsi="Verdana"/>
        </w:rPr>
        <w:t>Service</w:t>
      </w:r>
      <w:proofErr w:type="spellEnd"/>
      <w:r w:rsidRPr="00872DF9">
        <w:rPr>
          <w:rFonts w:ascii="Verdana" w:hAnsi="Verdana"/>
        </w:rPr>
        <w:t xml:space="preserve"> Manual: 2009 </w:t>
      </w:r>
      <w:proofErr w:type="spellStart"/>
      <w:r w:rsidRPr="00872DF9">
        <w:rPr>
          <w:rFonts w:ascii="Verdana" w:hAnsi="Verdana"/>
        </w:rPr>
        <w:t>Model</w:t>
      </w:r>
      <w:proofErr w:type="spellEnd"/>
      <w:r w:rsidRPr="00872DF9">
        <w:rPr>
          <w:rFonts w:ascii="Verdana" w:hAnsi="Verdana"/>
        </w:rPr>
        <w:t xml:space="preserve">. Yamaha Motor </w:t>
      </w:r>
      <w:proofErr w:type="spellStart"/>
      <w:r w:rsidRPr="00872DF9">
        <w:rPr>
          <w:rFonts w:ascii="Verdana" w:hAnsi="Verdana"/>
        </w:rPr>
        <w:t>Corporation</w:t>
      </w:r>
      <w:proofErr w:type="spellEnd"/>
      <w:r w:rsidRPr="00872DF9">
        <w:rPr>
          <w:rFonts w:ascii="Verdana" w:hAnsi="Verdana"/>
        </w:rPr>
        <w:t>.</w:t>
      </w:r>
    </w:p>
    <w:p w14:paraId="716537E2" w14:textId="77777777" w:rsidR="00800C23" w:rsidRPr="00800C23" w:rsidRDefault="00800C23" w:rsidP="00AE5D6C">
      <w:pPr>
        <w:rPr>
          <w:rFonts w:ascii="Verdana" w:hAnsi="Verdana"/>
        </w:rPr>
      </w:pPr>
    </w:p>
    <w:sectPr w:rsidR="00800C23" w:rsidRPr="00800C23">
      <w:headerReference w:type="default" r:id="rId2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CBDA2" w14:textId="77777777" w:rsidR="00336E6C" w:rsidRDefault="00336E6C" w:rsidP="007A61C1">
      <w:r>
        <w:separator/>
      </w:r>
    </w:p>
  </w:endnote>
  <w:endnote w:type="continuationSeparator" w:id="0">
    <w:p w14:paraId="27D22849" w14:textId="77777777" w:rsidR="00336E6C" w:rsidRDefault="00336E6C" w:rsidP="007A6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7CF73" w14:textId="77777777" w:rsidR="00336E6C" w:rsidRDefault="00336E6C" w:rsidP="007A61C1">
      <w:r>
        <w:separator/>
      </w:r>
    </w:p>
  </w:footnote>
  <w:footnote w:type="continuationSeparator" w:id="0">
    <w:p w14:paraId="67E10641" w14:textId="77777777" w:rsidR="00336E6C" w:rsidRDefault="00336E6C" w:rsidP="007A6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8177" w14:textId="4A42DE0F" w:rsidR="007A61C1" w:rsidRPr="00377CE2" w:rsidRDefault="00377CE2" w:rsidP="00377CE2">
    <w:pPr>
      <w:pStyle w:val="Encabezado"/>
    </w:pPr>
    <w:r>
      <w:rPr>
        <w:rFonts w:ascii="Verdana" w:hAnsi="Verdana"/>
        <w:noProof/>
      </w:rPr>
      <w:drawing>
        <wp:anchor distT="0" distB="0" distL="114300" distR="114300" simplePos="0" relativeHeight="251658240" behindDoc="0" locked="0" layoutInCell="1" allowOverlap="1" wp14:anchorId="024DB254" wp14:editId="5D450523">
          <wp:simplePos x="0" y="0"/>
          <wp:positionH relativeFrom="column">
            <wp:posOffset>4568825</wp:posOffset>
          </wp:positionH>
          <wp:positionV relativeFrom="paragraph">
            <wp:posOffset>-404495</wp:posOffset>
          </wp:positionV>
          <wp:extent cx="1899285" cy="755015"/>
          <wp:effectExtent l="0" t="0" r="5715" b="0"/>
          <wp:wrapThrough wrapText="bothSides">
            <wp:wrapPolygon edited="0">
              <wp:start x="0" y="0"/>
              <wp:lineTo x="0" y="21073"/>
              <wp:lineTo x="21521" y="21073"/>
              <wp:lineTo x="21521" y="0"/>
              <wp:lineTo x="0" y="0"/>
            </wp:wrapPolygon>
          </wp:wrapThrough>
          <wp:docPr id="976348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34895" name="Imagen 97634895"/>
                  <pic:cNvPicPr/>
                </pic:nvPicPr>
                <pic:blipFill>
                  <a:blip r:embed="rId1">
                    <a:extLst>
                      <a:ext uri="{28A0092B-C50C-407E-A947-70E740481C1C}">
                        <a14:useLocalDpi xmlns:a14="http://schemas.microsoft.com/office/drawing/2010/main" val="0"/>
                      </a:ext>
                    </a:extLst>
                  </a:blip>
                  <a:stretch>
                    <a:fillRect/>
                  </a:stretch>
                </pic:blipFill>
                <pic:spPr>
                  <a:xfrm>
                    <a:off x="0" y="0"/>
                    <a:ext cx="1899285" cy="7550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7BCB"/>
    <w:multiLevelType w:val="hybridMultilevel"/>
    <w:tmpl w:val="B6CE7146"/>
    <w:lvl w:ilvl="0" w:tplc="040A0001">
      <w:start w:val="1"/>
      <w:numFmt w:val="bullet"/>
      <w:lvlText w:val=""/>
      <w:lvlJc w:val="left"/>
      <w:pPr>
        <w:ind w:left="1800" w:hanging="360"/>
      </w:pPr>
      <w:rPr>
        <w:rFonts w:ascii="Symbol" w:hAnsi="Symbol"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abstractNum w:abstractNumId="1" w15:restartNumberingAfterBreak="0">
    <w:nsid w:val="0F3639F6"/>
    <w:multiLevelType w:val="hybridMultilevel"/>
    <w:tmpl w:val="C97E6F90"/>
    <w:lvl w:ilvl="0" w:tplc="040A0001">
      <w:start w:val="1"/>
      <w:numFmt w:val="bullet"/>
      <w:lvlText w:val=""/>
      <w:lvlJc w:val="left"/>
      <w:pPr>
        <w:ind w:left="1800" w:hanging="360"/>
      </w:pPr>
      <w:rPr>
        <w:rFonts w:ascii="Symbol" w:hAnsi="Symbol"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abstractNum w:abstractNumId="2" w15:restartNumberingAfterBreak="0">
    <w:nsid w:val="21B1300D"/>
    <w:multiLevelType w:val="multilevel"/>
    <w:tmpl w:val="2C9E37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F83AAA"/>
    <w:multiLevelType w:val="hybridMultilevel"/>
    <w:tmpl w:val="2EA00C90"/>
    <w:lvl w:ilvl="0" w:tplc="040A0001">
      <w:start w:val="1"/>
      <w:numFmt w:val="bullet"/>
      <w:lvlText w:val=""/>
      <w:lvlJc w:val="left"/>
      <w:pPr>
        <w:ind w:left="1800" w:hanging="360"/>
      </w:pPr>
      <w:rPr>
        <w:rFonts w:ascii="Symbol" w:hAnsi="Symbol"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abstractNum w:abstractNumId="4" w15:restartNumberingAfterBreak="0">
    <w:nsid w:val="271D3FE1"/>
    <w:multiLevelType w:val="multilevel"/>
    <w:tmpl w:val="BC325FF2"/>
    <w:lvl w:ilvl="0">
      <w:start w:val="1"/>
      <w:numFmt w:val="bullet"/>
      <w:lvlText w:val=""/>
      <w:lvlJc w:val="left"/>
      <w:pPr>
        <w:ind w:left="180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91209F"/>
    <w:multiLevelType w:val="hybridMultilevel"/>
    <w:tmpl w:val="349A675A"/>
    <w:lvl w:ilvl="0" w:tplc="040A0001">
      <w:start w:val="1"/>
      <w:numFmt w:val="bullet"/>
      <w:lvlText w:val=""/>
      <w:lvlJc w:val="left"/>
      <w:pPr>
        <w:ind w:left="1800" w:hanging="360"/>
      </w:pPr>
      <w:rPr>
        <w:rFonts w:ascii="Symbol" w:hAnsi="Symbol"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abstractNum w:abstractNumId="6" w15:restartNumberingAfterBreak="0">
    <w:nsid w:val="2F7B48FF"/>
    <w:multiLevelType w:val="multilevel"/>
    <w:tmpl w:val="50924E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3281E"/>
    <w:multiLevelType w:val="hybridMultilevel"/>
    <w:tmpl w:val="5FFE1078"/>
    <w:lvl w:ilvl="0" w:tplc="040A0001">
      <w:start w:val="1"/>
      <w:numFmt w:val="bullet"/>
      <w:lvlText w:val=""/>
      <w:lvlJc w:val="left"/>
      <w:pPr>
        <w:ind w:left="1800" w:hanging="360"/>
      </w:pPr>
      <w:rPr>
        <w:rFonts w:ascii="Symbol" w:hAnsi="Symbol"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abstractNum w:abstractNumId="8" w15:restartNumberingAfterBreak="0">
    <w:nsid w:val="351E73F6"/>
    <w:multiLevelType w:val="multilevel"/>
    <w:tmpl w:val="749C2452"/>
    <w:lvl w:ilvl="0">
      <w:start w:val="1"/>
      <w:numFmt w:val="bullet"/>
      <w:lvlText w:val=""/>
      <w:lvlJc w:val="left"/>
      <w:pPr>
        <w:ind w:left="180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A14A97"/>
    <w:multiLevelType w:val="hybridMultilevel"/>
    <w:tmpl w:val="B3401834"/>
    <w:lvl w:ilvl="0" w:tplc="040A0001">
      <w:start w:val="1"/>
      <w:numFmt w:val="bullet"/>
      <w:lvlText w:val=""/>
      <w:lvlJc w:val="left"/>
      <w:pPr>
        <w:ind w:left="1800" w:hanging="360"/>
      </w:pPr>
      <w:rPr>
        <w:rFonts w:ascii="Symbol" w:hAnsi="Symbol"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abstractNum w:abstractNumId="10" w15:restartNumberingAfterBreak="0">
    <w:nsid w:val="3C7630B7"/>
    <w:multiLevelType w:val="multilevel"/>
    <w:tmpl w:val="4102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FE76F6"/>
    <w:multiLevelType w:val="multilevel"/>
    <w:tmpl w:val="3AFE8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881D8E"/>
    <w:multiLevelType w:val="multilevel"/>
    <w:tmpl w:val="FC94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7E11DA"/>
    <w:multiLevelType w:val="multilevel"/>
    <w:tmpl w:val="374E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E168BF"/>
    <w:multiLevelType w:val="hybridMultilevel"/>
    <w:tmpl w:val="572CBB98"/>
    <w:lvl w:ilvl="0" w:tplc="040A0001">
      <w:start w:val="1"/>
      <w:numFmt w:val="bullet"/>
      <w:lvlText w:val=""/>
      <w:lvlJc w:val="left"/>
      <w:pPr>
        <w:ind w:left="1800" w:hanging="360"/>
      </w:pPr>
      <w:rPr>
        <w:rFonts w:ascii="Symbol" w:hAnsi="Symbol"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abstractNum w:abstractNumId="15" w15:restartNumberingAfterBreak="0">
    <w:nsid w:val="534B3620"/>
    <w:multiLevelType w:val="multilevel"/>
    <w:tmpl w:val="623C0A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D14085"/>
    <w:multiLevelType w:val="multilevel"/>
    <w:tmpl w:val="BC50E1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AE05B4"/>
    <w:multiLevelType w:val="multilevel"/>
    <w:tmpl w:val="E7F4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B31D75"/>
    <w:multiLevelType w:val="multilevel"/>
    <w:tmpl w:val="74460E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1E47A0"/>
    <w:multiLevelType w:val="hybridMultilevel"/>
    <w:tmpl w:val="0B96B4B6"/>
    <w:lvl w:ilvl="0" w:tplc="040A0001">
      <w:start w:val="1"/>
      <w:numFmt w:val="bullet"/>
      <w:lvlText w:val=""/>
      <w:lvlJc w:val="left"/>
      <w:pPr>
        <w:ind w:left="1800" w:hanging="360"/>
      </w:pPr>
      <w:rPr>
        <w:rFonts w:ascii="Symbol" w:hAnsi="Symbol"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abstractNum w:abstractNumId="20" w15:restartNumberingAfterBreak="0">
    <w:nsid w:val="73E61468"/>
    <w:multiLevelType w:val="hybridMultilevel"/>
    <w:tmpl w:val="27F403C6"/>
    <w:lvl w:ilvl="0" w:tplc="040A0001">
      <w:start w:val="1"/>
      <w:numFmt w:val="bullet"/>
      <w:lvlText w:val=""/>
      <w:lvlJc w:val="left"/>
      <w:pPr>
        <w:ind w:left="1800" w:hanging="360"/>
      </w:pPr>
      <w:rPr>
        <w:rFonts w:ascii="Symbol" w:hAnsi="Symbol"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abstractNum w:abstractNumId="21" w15:restartNumberingAfterBreak="0">
    <w:nsid w:val="759815E1"/>
    <w:multiLevelType w:val="multilevel"/>
    <w:tmpl w:val="2E5E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0F3CD0"/>
    <w:multiLevelType w:val="hybridMultilevel"/>
    <w:tmpl w:val="6FAC800A"/>
    <w:lvl w:ilvl="0" w:tplc="040A0001">
      <w:start w:val="1"/>
      <w:numFmt w:val="bullet"/>
      <w:lvlText w:val=""/>
      <w:lvlJc w:val="left"/>
      <w:pPr>
        <w:ind w:left="1800" w:hanging="360"/>
      </w:pPr>
      <w:rPr>
        <w:rFonts w:ascii="Symbol" w:hAnsi="Symbol" w:hint="default"/>
      </w:rPr>
    </w:lvl>
    <w:lvl w:ilvl="1" w:tplc="040A0003" w:tentative="1">
      <w:start w:val="1"/>
      <w:numFmt w:val="bullet"/>
      <w:lvlText w:val="o"/>
      <w:lvlJc w:val="left"/>
      <w:pPr>
        <w:ind w:left="2520" w:hanging="360"/>
      </w:pPr>
      <w:rPr>
        <w:rFonts w:ascii="Courier New" w:hAnsi="Courier New" w:cs="Courier New" w:hint="default"/>
      </w:rPr>
    </w:lvl>
    <w:lvl w:ilvl="2" w:tplc="040A0005" w:tentative="1">
      <w:start w:val="1"/>
      <w:numFmt w:val="bullet"/>
      <w:lvlText w:val=""/>
      <w:lvlJc w:val="left"/>
      <w:pPr>
        <w:ind w:left="3240" w:hanging="360"/>
      </w:pPr>
      <w:rPr>
        <w:rFonts w:ascii="Wingdings" w:hAnsi="Wingdings" w:hint="default"/>
      </w:rPr>
    </w:lvl>
    <w:lvl w:ilvl="3" w:tplc="040A0001" w:tentative="1">
      <w:start w:val="1"/>
      <w:numFmt w:val="bullet"/>
      <w:lvlText w:val=""/>
      <w:lvlJc w:val="left"/>
      <w:pPr>
        <w:ind w:left="3960" w:hanging="360"/>
      </w:pPr>
      <w:rPr>
        <w:rFonts w:ascii="Symbol" w:hAnsi="Symbol" w:hint="default"/>
      </w:rPr>
    </w:lvl>
    <w:lvl w:ilvl="4" w:tplc="040A0003" w:tentative="1">
      <w:start w:val="1"/>
      <w:numFmt w:val="bullet"/>
      <w:lvlText w:val="o"/>
      <w:lvlJc w:val="left"/>
      <w:pPr>
        <w:ind w:left="4680" w:hanging="360"/>
      </w:pPr>
      <w:rPr>
        <w:rFonts w:ascii="Courier New" w:hAnsi="Courier New" w:cs="Courier New" w:hint="default"/>
      </w:rPr>
    </w:lvl>
    <w:lvl w:ilvl="5" w:tplc="040A0005" w:tentative="1">
      <w:start w:val="1"/>
      <w:numFmt w:val="bullet"/>
      <w:lvlText w:val=""/>
      <w:lvlJc w:val="left"/>
      <w:pPr>
        <w:ind w:left="5400" w:hanging="360"/>
      </w:pPr>
      <w:rPr>
        <w:rFonts w:ascii="Wingdings" w:hAnsi="Wingdings" w:hint="default"/>
      </w:rPr>
    </w:lvl>
    <w:lvl w:ilvl="6" w:tplc="040A0001" w:tentative="1">
      <w:start w:val="1"/>
      <w:numFmt w:val="bullet"/>
      <w:lvlText w:val=""/>
      <w:lvlJc w:val="left"/>
      <w:pPr>
        <w:ind w:left="6120" w:hanging="360"/>
      </w:pPr>
      <w:rPr>
        <w:rFonts w:ascii="Symbol" w:hAnsi="Symbol" w:hint="default"/>
      </w:rPr>
    </w:lvl>
    <w:lvl w:ilvl="7" w:tplc="040A0003" w:tentative="1">
      <w:start w:val="1"/>
      <w:numFmt w:val="bullet"/>
      <w:lvlText w:val="o"/>
      <w:lvlJc w:val="left"/>
      <w:pPr>
        <w:ind w:left="6840" w:hanging="360"/>
      </w:pPr>
      <w:rPr>
        <w:rFonts w:ascii="Courier New" w:hAnsi="Courier New" w:cs="Courier New" w:hint="default"/>
      </w:rPr>
    </w:lvl>
    <w:lvl w:ilvl="8" w:tplc="040A0005" w:tentative="1">
      <w:start w:val="1"/>
      <w:numFmt w:val="bullet"/>
      <w:lvlText w:val=""/>
      <w:lvlJc w:val="left"/>
      <w:pPr>
        <w:ind w:left="7560" w:hanging="360"/>
      </w:pPr>
      <w:rPr>
        <w:rFonts w:ascii="Wingdings" w:hAnsi="Wingdings" w:hint="default"/>
      </w:rPr>
    </w:lvl>
  </w:abstractNum>
  <w:num w:numId="1" w16cid:durableId="1987973606">
    <w:abstractNumId w:val="17"/>
  </w:num>
  <w:num w:numId="2" w16cid:durableId="1536040162">
    <w:abstractNumId w:val="16"/>
  </w:num>
  <w:num w:numId="3" w16cid:durableId="2123305929">
    <w:abstractNumId w:val="6"/>
  </w:num>
  <w:num w:numId="4" w16cid:durableId="1673682726">
    <w:abstractNumId w:val="11"/>
  </w:num>
  <w:num w:numId="5" w16cid:durableId="794905393">
    <w:abstractNumId w:val="21"/>
  </w:num>
  <w:num w:numId="6" w16cid:durableId="983237660">
    <w:abstractNumId w:val="15"/>
  </w:num>
  <w:num w:numId="7" w16cid:durableId="1193153198">
    <w:abstractNumId w:val="12"/>
  </w:num>
  <w:num w:numId="8" w16cid:durableId="1370834539">
    <w:abstractNumId w:val="2"/>
  </w:num>
  <w:num w:numId="9" w16cid:durableId="1211041042">
    <w:abstractNumId w:val="10"/>
  </w:num>
  <w:num w:numId="10" w16cid:durableId="27607809">
    <w:abstractNumId w:val="14"/>
  </w:num>
  <w:num w:numId="11" w16cid:durableId="260144196">
    <w:abstractNumId w:val="0"/>
  </w:num>
  <w:num w:numId="12" w16cid:durableId="1485664984">
    <w:abstractNumId w:val="1"/>
  </w:num>
  <w:num w:numId="13" w16cid:durableId="1960717512">
    <w:abstractNumId w:val="7"/>
  </w:num>
  <w:num w:numId="14" w16cid:durableId="280572386">
    <w:abstractNumId w:val="20"/>
  </w:num>
  <w:num w:numId="15" w16cid:durableId="1216354099">
    <w:abstractNumId w:val="3"/>
  </w:num>
  <w:num w:numId="16" w16cid:durableId="881867539">
    <w:abstractNumId w:val="18"/>
  </w:num>
  <w:num w:numId="17" w16cid:durableId="482359951">
    <w:abstractNumId w:val="9"/>
  </w:num>
  <w:num w:numId="18" w16cid:durableId="801576509">
    <w:abstractNumId w:val="19"/>
  </w:num>
  <w:num w:numId="19" w16cid:durableId="451216641">
    <w:abstractNumId w:val="5"/>
  </w:num>
  <w:num w:numId="20" w16cid:durableId="884096787">
    <w:abstractNumId w:val="22"/>
  </w:num>
  <w:num w:numId="21" w16cid:durableId="1846362324">
    <w:abstractNumId w:val="8"/>
  </w:num>
  <w:num w:numId="22" w16cid:durableId="948664444">
    <w:abstractNumId w:val="13"/>
  </w:num>
  <w:num w:numId="23" w16cid:durableId="1516461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F656C"/>
    <w:rsid w:val="001045AF"/>
    <w:rsid w:val="001176AE"/>
    <w:rsid w:val="002077F3"/>
    <w:rsid w:val="002131AA"/>
    <w:rsid w:val="00287BA3"/>
    <w:rsid w:val="002F225B"/>
    <w:rsid w:val="002F50D4"/>
    <w:rsid w:val="00336E6C"/>
    <w:rsid w:val="00356FEF"/>
    <w:rsid w:val="00377CE2"/>
    <w:rsid w:val="0049377D"/>
    <w:rsid w:val="00783327"/>
    <w:rsid w:val="00791601"/>
    <w:rsid w:val="007A61C1"/>
    <w:rsid w:val="00800C23"/>
    <w:rsid w:val="00880F9A"/>
    <w:rsid w:val="008B6494"/>
    <w:rsid w:val="00AE5D6C"/>
    <w:rsid w:val="00AF429F"/>
    <w:rsid w:val="00B2142D"/>
    <w:rsid w:val="00C12A1D"/>
    <w:rsid w:val="00C80269"/>
    <w:rsid w:val="00D87D01"/>
    <w:rsid w:val="00DD0170"/>
    <w:rsid w:val="00E67112"/>
    <w:rsid w:val="00E71CF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F9A"/>
    <w:pPr>
      <w:spacing w:after="0" w:line="240" w:lineRule="auto"/>
    </w:pPr>
    <w:rPr>
      <w:rFonts w:ascii="Times New Roman" w:eastAsia="Times New Roman" w:hAnsi="Times New Roman" w:cs="Times New Roman"/>
      <w:sz w:val="24"/>
      <w:szCs w:val="24"/>
      <w:lang w:eastAsia="es-ES_tradnl"/>
    </w:rPr>
  </w:style>
  <w:style w:type="paragraph" w:styleId="Ttulo3">
    <w:name w:val="heading 3"/>
    <w:basedOn w:val="Normal"/>
    <w:next w:val="Normal"/>
    <w:link w:val="Ttulo3Car"/>
    <w:uiPriority w:val="9"/>
    <w:qFormat/>
    <w:rsid w:val="00880F9A"/>
    <w:pPr>
      <w:keepNext/>
      <w:keepLines/>
      <w:spacing w:before="280" w:after="80"/>
      <w:outlineLvl w:val="2"/>
    </w:pPr>
    <w:rPr>
      <w:b/>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paragraph" w:styleId="NormalWeb">
    <w:name w:val="Normal (Web)"/>
    <w:basedOn w:val="Normal"/>
    <w:uiPriority w:val="99"/>
    <w:unhideWhenUsed/>
    <w:rsid w:val="00377CE2"/>
    <w:pPr>
      <w:spacing w:before="100" w:beforeAutospacing="1" w:after="100" w:afterAutospacing="1"/>
    </w:pPr>
  </w:style>
  <w:style w:type="character" w:styleId="Textoennegrita">
    <w:name w:val="Strong"/>
    <w:basedOn w:val="Fuentedeprrafopredeter"/>
    <w:uiPriority w:val="22"/>
    <w:qFormat/>
    <w:rsid w:val="00377CE2"/>
    <w:rPr>
      <w:b/>
      <w:bCs/>
    </w:rPr>
  </w:style>
  <w:style w:type="character" w:styleId="Hipervnculo">
    <w:name w:val="Hyperlink"/>
    <w:basedOn w:val="Fuentedeprrafopredeter"/>
    <w:uiPriority w:val="99"/>
    <w:unhideWhenUsed/>
    <w:rsid w:val="00880F9A"/>
    <w:rPr>
      <w:color w:val="0563C1" w:themeColor="hyperlink"/>
      <w:u w:val="single"/>
    </w:rPr>
  </w:style>
  <w:style w:type="character" w:customStyle="1" w:styleId="Ttulo3Car">
    <w:name w:val="Título 3 Car"/>
    <w:basedOn w:val="Fuentedeprrafopredeter"/>
    <w:link w:val="Ttulo3"/>
    <w:uiPriority w:val="9"/>
    <w:rsid w:val="00880F9A"/>
    <w:rPr>
      <w:rFonts w:ascii="Times New Roman" w:eastAsia="Times New Roman" w:hAnsi="Times New Roman" w:cs="Times New Roman"/>
      <w:b/>
      <w:sz w:val="28"/>
      <w:szCs w:val="28"/>
      <w:lang w:eastAsia="es-ES_tradnl"/>
    </w:rPr>
  </w:style>
  <w:style w:type="paragraph" w:styleId="Prrafodelista">
    <w:name w:val="List Paragraph"/>
    <w:basedOn w:val="Normal"/>
    <w:uiPriority w:val="34"/>
    <w:qFormat/>
    <w:rsid w:val="00880F9A"/>
    <w:pPr>
      <w:ind w:left="720"/>
      <w:contextualSpacing/>
    </w:pPr>
  </w:style>
  <w:style w:type="character" w:styleId="nfasis">
    <w:name w:val="Emphasis"/>
    <w:basedOn w:val="Fuentedeprrafopredeter"/>
    <w:uiPriority w:val="20"/>
    <w:qFormat/>
    <w:rsid w:val="00880F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an.bustos@unad.edu.co" TargetMode="External"/><Relationship Id="rId13" Type="http://schemas.openxmlformats.org/officeDocument/2006/relationships/image" Target="media/image3.png"/><Relationship Id="rId18" Type="http://schemas.microsoft.com/office/2007/relationships/hdphoto" Target="media/hdphoto5.wdp"/><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s://orcid.org/0000-0001-6305-8355" TargetMode="External"/><Relationship Id="rId12" Type="http://schemas.microsoft.com/office/2007/relationships/hdphoto" Target="media/hdphoto2.wdp"/><Relationship Id="rId17" Type="http://schemas.openxmlformats.org/officeDocument/2006/relationships/image" Target="media/image5.png"/><Relationship Id="rId2" Type="http://schemas.openxmlformats.org/officeDocument/2006/relationships/styles" Target="styles.xml"/><Relationship Id="rId16" Type="http://schemas.microsoft.com/office/2007/relationships/hdphoto" Target="media/hdphoto4.wdp"/><Relationship Id="rId20" Type="http://schemas.microsoft.com/office/2007/relationships/hdphoto" Target="media/hdphoto6.wd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microsoft.com/office/2007/relationships/hdphoto" Target="media/hdphoto1.wdp"/><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07/relationships/hdphoto" Target="media/hdphoto3.wdp"/><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5EF8FC-0773-3F45-8FEE-DA05F1F54211}">
  <we:reference id="6a7bd4f3-0563-43af-8c08-79110eebdff6" version="1.1.4.0" store="EXCatalog" storeType="EXCatalog"/>
  <we:alternateReferences>
    <we:reference id="WA104381155" version="1.1.4.0" store="es-CO"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70</TotalTime>
  <Pages>15</Pages>
  <Words>3242</Words>
  <Characters>17835</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Joan Sebastian Bustos Miranda</cp:lastModifiedBy>
  <cp:revision>7</cp:revision>
  <dcterms:created xsi:type="dcterms:W3CDTF">2018-08-22T15:49:00Z</dcterms:created>
  <dcterms:modified xsi:type="dcterms:W3CDTF">2025-09-05T00:53:00Z</dcterms:modified>
</cp:coreProperties>
</file>